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0A258" w14:textId="77777777" w:rsidR="001378B5" w:rsidRPr="00E73FC2" w:rsidRDefault="001378B5" w:rsidP="001378B5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</w:pPr>
      <w:bookmarkStart w:id="0" w:name="_GoBack"/>
      <w:bookmarkEnd w:id="0"/>
      <w:r w:rsidRPr="00E73FC2"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  <w:drawing>
          <wp:inline distT="0" distB="0" distL="0" distR="0" wp14:anchorId="1F71726E" wp14:editId="5E3FA786">
            <wp:extent cx="5731510" cy="1120383"/>
            <wp:effectExtent l="0" t="0" r="0" b="0"/>
            <wp:docPr id="1" name="그림 1" descr="C:\Users\USER\AppData\Local\Temp\kcc_e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kcc_en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0E934" w14:textId="77777777" w:rsidR="001378B5" w:rsidRPr="00E73FC2" w:rsidRDefault="001378B5" w:rsidP="001378B5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 w:val="32"/>
          <w:szCs w:val="32"/>
        </w:rPr>
      </w:pPr>
      <w:r w:rsidRPr="00E73FC2"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  <w:t>NEWS RELEASE</w:t>
      </w:r>
    </w:p>
    <w:p w14:paraId="1AEEF53F" w14:textId="3190F8C3" w:rsidR="00D343F3" w:rsidRPr="00CB3DCB" w:rsidRDefault="00CB3DCB" w:rsidP="001378B5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b/>
          <w:kern w:val="0"/>
          <w:sz w:val="24"/>
          <w:szCs w:val="24"/>
        </w:rPr>
      </w:pPr>
      <w:r w:rsidRPr="00CB3DCB">
        <w:rPr>
          <w:rFonts w:ascii="Times New Roman" w:eastAsia="HY헤드라인M" w:hAnsi="Times New Roman" w:cs="Times New Roman" w:hint="eastAsia"/>
          <w:b/>
          <w:kern w:val="0"/>
          <w:sz w:val="24"/>
          <w:szCs w:val="24"/>
        </w:rPr>
        <w:t>Tuesday, April 1</w:t>
      </w:r>
      <w:r w:rsidR="00C91E03">
        <w:rPr>
          <w:rFonts w:ascii="Times New Roman" w:eastAsia="HY헤드라인M" w:hAnsi="Times New Roman" w:cs="Times New Roman"/>
          <w:b/>
          <w:kern w:val="0"/>
          <w:sz w:val="24"/>
          <w:szCs w:val="24"/>
        </w:rPr>
        <w:t>2</w:t>
      </w:r>
      <w:r w:rsidRPr="00CB3DCB">
        <w:rPr>
          <w:rFonts w:ascii="Times New Roman" w:eastAsia="HY헤드라인M" w:hAnsi="Times New Roman" w:cs="Times New Roman" w:hint="eastAsia"/>
          <w:b/>
          <w:kern w:val="0"/>
          <w:sz w:val="24"/>
          <w:szCs w:val="24"/>
        </w:rPr>
        <w:t xml:space="preserve">, 2022 </w:t>
      </w:r>
    </w:p>
    <w:p w14:paraId="5C432643" w14:textId="77777777" w:rsidR="001378B5" w:rsidRPr="00E73FC2" w:rsidRDefault="001378B5" w:rsidP="001378B5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 w:val="24"/>
          <w:szCs w:val="24"/>
        </w:rPr>
      </w:pPr>
    </w:p>
    <w:p w14:paraId="171FB0E8" w14:textId="77777777" w:rsidR="001378B5" w:rsidRPr="00E73FC2" w:rsidRDefault="001378B5" w:rsidP="001378B5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</w:pPr>
      <w:r w:rsidRPr="00E73FC2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Contact:</w:t>
      </w:r>
    </w:p>
    <w:p w14:paraId="35D28295" w14:textId="79461408" w:rsidR="001378B5" w:rsidRPr="00172F6C" w:rsidRDefault="00CB3DCB" w:rsidP="00EC05A4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kern w:val="0"/>
          <w:szCs w:val="24"/>
        </w:rPr>
      </w:pPr>
      <w:r>
        <w:rPr>
          <w:rFonts w:ascii="Times New Roman" w:eastAsia="HY헤드라인M" w:hAnsi="Times New Roman" w:cs="Times New Roman"/>
          <w:kern w:val="0"/>
          <w:szCs w:val="24"/>
        </w:rPr>
        <w:t>Telecommunications Market Investigation</w:t>
      </w:r>
      <w:r w:rsidR="00EC05A4" w:rsidRPr="00172F6C">
        <w:rPr>
          <w:rFonts w:ascii="Times New Roman" w:eastAsia="HY헤드라인M" w:hAnsi="Times New Roman" w:cs="Times New Roman"/>
          <w:kern w:val="0"/>
          <w:szCs w:val="24"/>
        </w:rPr>
        <w:t xml:space="preserve"> Division (</w:t>
      </w:r>
      <w:r>
        <w:rPr>
          <w:rFonts w:ascii="Times New Roman" w:eastAsia="HY헤드라인M" w:hAnsi="Times New Roman" w:cs="Times New Roman"/>
          <w:kern w:val="0"/>
          <w:szCs w:val="24"/>
        </w:rPr>
        <w:t>02-2110-1530, 1531)</w:t>
      </w:r>
    </w:p>
    <w:p w14:paraId="67E860D9" w14:textId="77777777" w:rsidR="001378B5" w:rsidRPr="00172F6C" w:rsidRDefault="001378B5" w:rsidP="001378B5">
      <w:pPr>
        <w:wordWrap/>
        <w:snapToGrid w:val="0"/>
        <w:spacing w:after="0"/>
        <w:ind w:right="840"/>
        <w:jc w:val="center"/>
        <w:textAlignment w:val="baseline"/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</w:pPr>
    </w:p>
    <w:p w14:paraId="58D8530D" w14:textId="607FF0BE" w:rsidR="00917631" w:rsidRPr="00172F6C" w:rsidRDefault="00917631" w:rsidP="001378B5">
      <w:pPr>
        <w:jc w:val="center"/>
        <w:rPr>
          <w:rFonts w:ascii="Times New Roman" w:eastAsia="맑은 고딕" w:hAnsi="Times New Roman" w:cs="Times New Roman"/>
          <w:b/>
          <w:bCs/>
          <w:kern w:val="0"/>
          <w:sz w:val="28"/>
          <w:szCs w:val="24"/>
        </w:rPr>
      </w:pPr>
      <w:r w:rsidRPr="00172F6C">
        <w:rPr>
          <w:rFonts w:ascii="Times New Roman" w:eastAsia="맑은 고딕" w:hAnsi="Times New Roman" w:cs="Times New Roman"/>
          <w:b/>
          <w:bCs/>
          <w:kern w:val="0"/>
          <w:sz w:val="28"/>
          <w:szCs w:val="24"/>
        </w:rPr>
        <w:t xml:space="preserve">KCC </w:t>
      </w:r>
      <w:r w:rsidR="00CB3DCB">
        <w:rPr>
          <w:rFonts w:ascii="Times New Roman" w:eastAsia="맑은 고딕" w:hAnsi="Times New Roman" w:cs="Times New Roman"/>
          <w:b/>
          <w:bCs/>
          <w:kern w:val="0"/>
          <w:sz w:val="28"/>
          <w:szCs w:val="24"/>
        </w:rPr>
        <w:t xml:space="preserve">CHAIRMAN HAN SANG-HYUK MEETS WITH GOOGLE REGARDING LAW PROHIBITING FORCING </w:t>
      </w:r>
      <w:r w:rsidR="004D117E">
        <w:rPr>
          <w:rFonts w:ascii="Times New Roman" w:eastAsia="맑은 고딕" w:hAnsi="Times New Roman" w:cs="Times New Roman"/>
          <w:b/>
          <w:bCs/>
          <w:kern w:val="0"/>
          <w:sz w:val="28"/>
          <w:szCs w:val="24"/>
        </w:rPr>
        <w:t>SPECIFIC</w:t>
      </w:r>
      <w:r w:rsidR="00CB3DCB">
        <w:rPr>
          <w:rFonts w:ascii="Times New Roman" w:eastAsia="맑은 고딕" w:hAnsi="Times New Roman" w:cs="Times New Roman"/>
          <w:b/>
          <w:bCs/>
          <w:kern w:val="0"/>
          <w:sz w:val="28"/>
          <w:szCs w:val="24"/>
        </w:rPr>
        <w:t xml:space="preserve"> IN-APP PAYMENT METHODS</w:t>
      </w:r>
    </w:p>
    <w:p w14:paraId="7DF6FAFA" w14:textId="2A006C25" w:rsidR="00F5785E" w:rsidRPr="00172F6C" w:rsidRDefault="00377B55" w:rsidP="0067107E">
      <w:pPr>
        <w:jc w:val="center"/>
        <w:rPr>
          <w:rFonts w:ascii="Times New Roman" w:eastAsia="맑은 고딕" w:hAnsi="Times New Roman" w:cs="Times New Roman"/>
          <w:bCs/>
          <w:i/>
          <w:kern w:val="0"/>
          <w:sz w:val="24"/>
          <w:szCs w:val="24"/>
        </w:rPr>
      </w:pPr>
      <w:r w:rsidRPr="00172F6C">
        <w:rPr>
          <w:rFonts w:ascii="Times New Roman" w:eastAsia="맑은 고딕" w:hAnsi="Times New Roman" w:cs="Times New Roman"/>
          <w:bCs/>
          <w:i/>
          <w:kern w:val="0"/>
          <w:sz w:val="24"/>
          <w:szCs w:val="24"/>
        </w:rPr>
        <w:t xml:space="preserve">- </w:t>
      </w:r>
      <w:r w:rsidR="00CB3DCB">
        <w:rPr>
          <w:rFonts w:ascii="Times New Roman" w:eastAsia="맑은 고딕" w:hAnsi="Times New Roman" w:cs="Times New Roman"/>
          <w:bCs/>
          <w:i/>
          <w:kern w:val="0"/>
          <w:sz w:val="24"/>
          <w:szCs w:val="24"/>
        </w:rPr>
        <w:t>“Google’s policy to restrict outlinks may violate the law”</w:t>
      </w:r>
      <w:r w:rsidR="00160834" w:rsidRPr="00172F6C">
        <w:rPr>
          <w:rFonts w:ascii="Times New Roman" w:eastAsia="맑은 고딕" w:hAnsi="Times New Roman" w:cs="Times New Roman"/>
          <w:bCs/>
          <w:i/>
          <w:kern w:val="0"/>
          <w:sz w:val="24"/>
          <w:szCs w:val="24"/>
        </w:rPr>
        <w:t>-</w:t>
      </w:r>
      <w:r w:rsidR="00E73FC2" w:rsidRPr="00172F6C">
        <w:rPr>
          <w:rFonts w:ascii="Times New Roman" w:eastAsia="맑은 고딕" w:hAnsi="Times New Roman" w:cs="Times New Roman"/>
          <w:bCs/>
          <w:i/>
          <w:kern w:val="0"/>
          <w:sz w:val="24"/>
          <w:szCs w:val="24"/>
        </w:rPr>
        <w:t xml:space="preserve"> </w:t>
      </w:r>
    </w:p>
    <w:p w14:paraId="0707402F" w14:textId="7F5D2FA7" w:rsidR="0067107E" w:rsidRPr="00CB3DCB" w:rsidRDefault="00EC0493" w:rsidP="0067107E">
      <w:pPr>
        <w:jc w:val="center"/>
        <w:rPr>
          <w:rFonts w:ascii="Times New Roman" w:eastAsia="맑은 고딕" w:hAnsi="Times New Roman" w:cs="Times New Roman"/>
          <w:bCs/>
          <w:i/>
          <w:kern w:val="0"/>
          <w:sz w:val="24"/>
          <w:szCs w:val="24"/>
        </w:rPr>
      </w:pPr>
      <w:r>
        <w:rPr>
          <w:rFonts w:ascii="Times New Roman" w:eastAsia="맑은 고딕" w:hAnsi="Times New Roman" w:cs="Times New Roman"/>
          <w:bCs/>
          <w:i/>
          <w:kern w:val="0"/>
          <w:sz w:val="24"/>
          <w:szCs w:val="24"/>
        </w:rPr>
        <w:t xml:space="preserve">- Request </w:t>
      </w:r>
      <w:r w:rsidR="00CB3DCB">
        <w:rPr>
          <w:rFonts w:ascii="Times New Roman" w:eastAsia="맑은 고딕" w:hAnsi="Times New Roman" w:cs="Times New Roman"/>
          <w:bCs/>
          <w:i/>
          <w:kern w:val="0"/>
          <w:sz w:val="24"/>
          <w:szCs w:val="24"/>
        </w:rPr>
        <w:t xml:space="preserve">change </w:t>
      </w:r>
      <w:r>
        <w:rPr>
          <w:rFonts w:ascii="Times New Roman" w:eastAsia="맑은 고딕" w:hAnsi="Times New Roman" w:cs="Times New Roman"/>
          <w:bCs/>
          <w:i/>
          <w:kern w:val="0"/>
          <w:sz w:val="24"/>
          <w:szCs w:val="24"/>
        </w:rPr>
        <w:t xml:space="preserve">from Google </w:t>
      </w:r>
      <w:r w:rsidR="00CB3DCB">
        <w:rPr>
          <w:rFonts w:ascii="Times New Roman" w:eastAsia="맑은 고딕" w:hAnsi="Times New Roman" w:cs="Times New Roman"/>
          <w:bCs/>
          <w:i/>
          <w:kern w:val="0"/>
          <w:sz w:val="24"/>
          <w:szCs w:val="24"/>
        </w:rPr>
        <w:t xml:space="preserve">to reflect the intent of the legislation - </w:t>
      </w:r>
    </w:p>
    <w:p w14:paraId="6E7CEAE7" w14:textId="59C5F7D0" w:rsidR="00DE7533" w:rsidRDefault="00DE7533" w:rsidP="00F5785E">
      <w:pPr>
        <w:snapToGrid w:val="0"/>
        <w:spacing w:after="0" w:line="384" w:lineRule="auto"/>
        <w:textAlignment w:val="baseline"/>
        <w:rPr>
          <w:rFonts w:ascii="Times New Roman" w:eastAsia="휴먼명조" w:hAnsi="Times New Roman" w:cs="Times New Roman"/>
          <w:kern w:val="0"/>
          <w:sz w:val="24"/>
          <w:szCs w:val="24"/>
        </w:rPr>
      </w:pPr>
    </w:p>
    <w:p w14:paraId="4EFA231B" w14:textId="6C463048" w:rsidR="00CB3DCB" w:rsidRPr="004D117E" w:rsidRDefault="004D117E" w:rsidP="00CB3DCB">
      <w:pPr>
        <w:spacing w:after="0" w:line="43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 xml:space="preserve">Tuesday, April 12, 2022 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–</w:t>
      </w: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Korea Communications Commission(KCC) Chairman Han Sang-hyuk met with Wilson White, Senior Director of Public Policy of Google</w:t>
      </w:r>
      <w:r w:rsidR="00EC0493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today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regarding </w:t>
      </w:r>
      <w:r w:rsidR="00435A20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impleme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nting the legislation to prohibit forcing specific </w:t>
      </w: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 xml:space="preserve">in-app payment 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methods</w:t>
      </w: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>.</w:t>
      </w:r>
    </w:p>
    <w:p w14:paraId="0E7D7695" w14:textId="77777777" w:rsidR="004D117E" w:rsidRPr="00CB3DCB" w:rsidRDefault="004D117E" w:rsidP="00CB3DCB">
      <w:pPr>
        <w:spacing w:after="0" w:line="43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14:paraId="3314B1CC" w14:textId="2C6F72AF" w:rsidR="004D117E" w:rsidRPr="00CB3DCB" w:rsidRDefault="00435A20" w:rsidP="00CB3DCB">
      <w:pPr>
        <w:spacing w:after="0" w:line="43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 xml:space="preserve">At the meeting, 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arranged</w:t>
      </w: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EC0493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at Google’s request, Google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explained the intent of </w:t>
      </w:r>
      <w:r w:rsidR="00EC0493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its Google Play payment policy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in order to comply with the amended law</w:t>
      </w:r>
      <w:r w:rsidR="00EC0493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and its efforts to that end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.</w:t>
      </w:r>
    </w:p>
    <w:p w14:paraId="278C112C" w14:textId="77777777" w:rsidR="00C91E03" w:rsidRDefault="00C91E03" w:rsidP="00CB3DCB">
      <w:pPr>
        <w:spacing w:after="0" w:line="43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14:paraId="3F8D71C2" w14:textId="3000BE2A" w:rsidR="00435A20" w:rsidRDefault="00435A20" w:rsidP="00CB3DCB">
      <w:pPr>
        <w:spacing w:after="0" w:line="43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 xml:space="preserve">Senior Director Wilson White said, 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“Although Google has made many efforts to comply with Korea’s Telecommunications Business Act</w:t>
      </w:r>
      <w:r w:rsidR="00F720B0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so far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, we understand that there are still app developers </w:t>
      </w:r>
      <w:r w:rsidR="00F720B0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who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are not sa</w:t>
      </w:r>
      <w:r w:rsidR="00F720B0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tisfied with Google’s policies. We will communicate </w:t>
      </w:r>
      <w:r w:rsidR="00C91E03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even more proactively </w:t>
      </w:r>
      <w:r w:rsidR="00F720B0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with the KCC in order to comply with the amended legislation.”</w:t>
      </w:r>
    </w:p>
    <w:p w14:paraId="476B0DB8" w14:textId="014141FF" w:rsidR="00CB3DCB" w:rsidRPr="00CB3DCB" w:rsidRDefault="00435A20" w:rsidP="00CB3DCB">
      <w:pPr>
        <w:spacing w:after="0" w:line="43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4584D344" w14:textId="498FB4ED" w:rsidR="00CB3DCB" w:rsidRDefault="00435A20" w:rsidP="00CB3DCB">
      <w:pPr>
        <w:spacing w:after="0" w:line="43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lastRenderedPageBreak/>
        <w:t>After listening to Google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’s explanation, Chairman Han commented, “I acknowledge Google’s efforts to c</w:t>
      </w:r>
      <w:r w:rsidR="00C91E03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omply with Korea’s law, but it is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difficult to say that Google’s measures thus far sufficiently reflect the intent of the legislation. Specifically, if Google</w:t>
      </w:r>
      <w:r w:rsidR="005A3A15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restricts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out</w:t>
      </w:r>
      <w:r w:rsidR="005A3A15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links for web payments, thereby in </w:t>
      </w:r>
      <w:r w:rsidR="00C91E03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essence</w:t>
      </w:r>
      <w:r w:rsidR="005A3A15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forcing in-app payments, this could be seen as a violation of the law.”</w:t>
      </w:r>
    </w:p>
    <w:p w14:paraId="53F33444" w14:textId="77777777" w:rsidR="00435A20" w:rsidRPr="00C91E03" w:rsidRDefault="00435A20" w:rsidP="00CB3DCB">
      <w:pPr>
        <w:spacing w:after="0" w:line="43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14:paraId="72F5BB4D" w14:textId="768F71D4" w:rsidR="005A3A15" w:rsidRPr="00CB3DCB" w:rsidRDefault="00F66E50" w:rsidP="00CB3DCB">
      <w:pPr>
        <w:spacing w:after="0" w:line="43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 xml:space="preserve">Chairman Han added, 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“</w:t>
      </w:r>
      <w:r w:rsidR="00A40965"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 xml:space="preserve">If despite </w:t>
      </w:r>
      <w:r w:rsidR="00A40965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the KCC’s determination on this matter, if Google pursues measures to restrict </w:t>
      </w:r>
      <w:r w:rsidR="00C91E03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updates for </w:t>
      </w:r>
      <w:r w:rsidR="00A40965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or delete apps </w:t>
      </w:r>
      <w:r w:rsidR="00C91E03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using</w:t>
      </w:r>
      <w:r w:rsidR="00A40965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other payment methods, such as web payment outlinks, thereby </w:t>
      </w:r>
      <w:r w:rsidR="009A4D06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essentially</w:t>
      </w:r>
      <w:r w:rsidR="00A40965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forcing </w:t>
      </w:r>
      <w:r w:rsidR="00C91E03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in-app payments</w:t>
      </w:r>
      <w:r w:rsidR="00A40965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, then the KCC will take measures according to the law.” He added, </w:t>
      </w:r>
      <w:r w:rsidR="00C34D10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“</w:t>
      </w:r>
      <w:r w:rsidR="00C34D10"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>I ask Google develop its payment policy</w:t>
      </w:r>
      <w:r w:rsidR="00C34D10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in a direction</w:t>
      </w:r>
      <w:r w:rsidR="00C34D10"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C91E03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which</w:t>
      </w:r>
      <w:r w:rsidR="00C34D10"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C34D10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align</w:t>
      </w:r>
      <w:r w:rsidR="00C91E03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s</w:t>
      </w:r>
      <w:r w:rsidR="00C34D10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with the intent of the law.”</w:t>
      </w:r>
    </w:p>
    <w:p w14:paraId="70ADEBEC" w14:textId="77777777" w:rsidR="00CB3DCB" w:rsidRPr="00CB3DCB" w:rsidRDefault="00CB3DCB" w:rsidP="00CB3DCB">
      <w:pPr>
        <w:spacing w:after="0" w:line="43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14:paraId="36F87EDF" w14:textId="5483C016" w:rsidR="00C34D10" w:rsidRPr="00CB3DCB" w:rsidRDefault="00C34D10" w:rsidP="00CB3DCB">
      <w:pPr>
        <w:spacing w:after="0" w:line="43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바탕체" w:hAnsi="Times New Roman" w:cs="Times New Roman"/>
          <w:color w:val="000000"/>
          <w:spacing w:val="-4"/>
          <w:kern w:val="0"/>
          <w:sz w:val="24"/>
          <w:szCs w:val="24"/>
          <w:shd w:val="clear" w:color="auto" w:fill="FFFFFF"/>
        </w:rPr>
        <w:t>Furthermore, regardi</w:t>
      </w:r>
      <w:r w:rsidR="009A4D06">
        <w:rPr>
          <w:rFonts w:ascii="Times New Roman" w:eastAsia="바탕체" w:hAnsi="Times New Roman" w:cs="Times New Roman"/>
          <w:color w:val="000000"/>
          <w:spacing w:val="-4"/>
          <w:kern w:val="0"/>
          <w:sz w:val="24"/>
          <w:szCs w:val="24"/>
          <w:shd w:val="clear" w:color="auto" w:fill="FFFFFF"/>
        </w:rPr>
        <w:t xml:space="preserve">ng the view that Google essentially </w:t>
      </w:r>
      <w:r>
        <w:rPr>
          <w:rFonts w:ascii="Times New Roman" w:eastAsia="바탕체" w:hAnsi="Times New Roman" w:cs="Times New Roman"/>
          <w:color w:val="000000"/>
          <w:spacing w:val="-4"/>
          <w:kern w:val="0"/>
          <w:sz w:val="24"/>
          <w:szCs w:val="24"/>
          <w:shd w:val="clear" w:color="auto" w:fill="FFFFFF"/>
        </w:rPr>
        <w:t xml:space="preserve">forces a specific payment method by imposing excessive fees on other types of payment methods, the Chairman added, “Considering Google is a big tech firm with global influence, I ask that it creates real change </w:t>
      </w:r>
      <w:r w:rsidR="00C91E03">
        <w:rPr>
          <w:rFonts w:ascii="Times New Roman" w:eastAsia="바탕체" w:hAnsi="Times New Roman" w:cs="Times New Roman"/>
          <w:color w:val="000000"/>
          <w:spacing w:val="-4"/>
          <w:kern w:val="0"/>
          <w:sz w:val="24"/>
          <w:szCs w:val="24"/>
          <w:shd w:val="clear" w:color="auto" w:fill="FFFFFF"/>
        </w:rPr>
        <w:t>which</w:t>
      </w:r>
      <w:r>
        <w:rPr>
          <w:rFonts w:ascii="Times New Roman" w:eastAsia="바탕체" w:hAnsi="Times New Roman" w:cs="Times New Roman"/>
          <w:color w:val="000000"/>
          <w:spacing w:val="-4"/>
          <w:kern w:val="0"/>
          <w:sz w:val="24"/>
          <w:szCs w:val="24"/>
          <w:shd w:val="clear" w:color="auto" w:fill="FFFFFF"/>
        </w:rPr>
        <w:t xml:space="preserve"> members of the app market ecosystem can truly feel.”</w:t>
      </w:r>
    </w:p>
    <w:p w14:paraId="494C9B40" w14:textId="0D51F314" w:rsidR="00DE7533" w:rsidRPr="00172F6C" w:rsidRDefault="00DE7533" w:rsidP="00DE7533">
      <w:pPr>
        <w:snapToGrid w:val="0"/>
        <w:spacing w:after="0" w:line="384" w:lineRule="auto"/>
        <w:textAlignment w:val="baseline"/>
        <w:rPr>
          <w:rFonts w:ascii="Times New Roman" w:eastAsia="휴먼명조" w:hAnsi="Times New Roman" w:cs="Times New Roman"/>
          <w:kern w:val="0"/>
          <w:sz w:val="24"/>
          <w:szCs w:val="24"/>
        </w:rPr>
      </w:pPr>
    </w:p>
    <w:p w14:paraId="1AECBF7E" w14:textId="77777777" w:rsidR="00DE7533" w:rsidRPr="00172F6C" w:rsidRDefault="00DE7533" w:rsidP="00DE7533">
      <w:pPr>
        <w:snapToGrid w:val="0"/>
        <w:spacing w:after="0" w:line="384" w:lineRule="auto"/>
        <w:jc w:val="center"/>
        <w:textAlignment w:val="baseline"/>
        <w:rPr>
          <w:rFonts w:ascii="Times New Roman" w:eastAsia="휴먼명조" w:hAnsi="Times New Roman" w:cs="Times New Roman"/>
          <w:kern w:val="0"/>
          <w:sz w:val="24"/>
          <w:szCs w:val="24"/>
        </w:rPr>
      </w:pPr>
      <w:r w:rsidRPr="00172F6C">
        <w:rPr>
          <w:rFonts w:ascii="Times New Roman" w:eastAsia="휴먼명조" w:hAnsi="Times New Roman" w:cs="Times New Roman" w:hint="eastAsia"/>
          <w:kern w:val="0"/>
          <w:sz w:val="24"/>
          <w:szCs w:val="24"/>
        </w:rPr>
        <w:t>###</w:t>
      </w:r>
    </w:p>
    <w:p w14:paraId="6E24C91A" w14:textId="2EF44699" w:rsidR="00A40965" w:rsidRPr="00C91E03" w:rsidRDefault="00DE7533" w:rsidP="00C91E03">
      <w:pPr>
        <w:snapToGrid w:val="0"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>The Korea Communications Commission</w:t>
      </w:r>
    </w:p>
    <w:sectPr w:rsidR="00A40965" w:rsidRPr="00C91E03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03135" w14:textId="77777777" w:rsidR="000C4AD4" w:rsidRDefault="000C4AD4" w:rsidP="00976D46">
      <w:pPr>
        <w:spacing w:after="0" w:line="240" w:lineRule="auto"/>
      </w:pPr>
      <w:r>
        <w:separator/>
      </w:r>
    </w:p>
  </w:endnote>
  <w:endnote w:type="continuationSeparator" w:id="0">
    <w:p w14:paraId="413E696E" w14:textId="77777777" w:rsidR="000C4AD4" w:rsidRDefault="000C4AD4" w:rsidP="0097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30DF4" w14:textId="77777777" w:rsidR="000C4AD4" w:rsidRDefault="000C4AD4" w:rsidP="00976D46">
      <w:pPr>
        <w:spacing w:after="0" w:line="240" w:lineRule="auto"/>
      </w:pPr>
      <w:r>
        <w:separator/>
      </w:r>
    </w:p>
  </w:footnote>
  <w:footnote w:type="continuationSeparator" w:id="0">
    <w:p w14:paraId="591554E7" w14:textId="77777777" w:rsidR="000C4AD4" w:rsidRDefault="000C4AD4" w:rsidP="00976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D46AF"/>
    <w:multiLevelType w:val="hybridMultilevel"/>
    <w:tmpl w:val="0BF03E60"/>
    <w:lvl w:ilvl="0" w:tplc="02386622">
      <w:numFmt w:val="bullet"/>
      <w:lvlText w:val="-"/>
      <w:lvlJc w:val="left"/>
      <w:pPr>
        <w:ind w:left="148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B5"/>
    <w:rsid w:val="000061FC"/>
    <w:rsid w:val="000104CF"/>
    <w:rsid w:val="00032855"/>
    <w:rsid w:val="00033C77"/>
    <w:rsid w:val="00095BE3"/>
    <w:rsid w:val="000A3309"/>
    <w:rsid w:val="000A3EB8"/>
    <w:rsid w:val="000B3FE1"/>
    <w:rsid w:val="000C1627"/>
    <w:rsid w:val="000C4AD4"/>
    <w:rsid w:val="000F2F98"/>
    <w:rsid w:val="00101534"/>
    <w:rsid w:val="00113A45"/>
    <w:rsid w:val="00132F19"/>
    <w:rsid w:val="001378B5"/>
    <w:rsid w:val="00160834"/>
    <w:rsid w:val="00172F6C"/>
    <w:rsid w:val="00182827"/>
    <w:rsid w:val="001B43B7"/>
    <w:rsid w:val="001C5F4B"/>
    <w:rsid w:val="001D40B8"/>
    <w:rsid w:val="00202AD9"/>
    <w:rsid w:val="0023535D"/>
    <w:rsid w:val="002641CD"/>
    <w:rsid w:val="0027168B"/>
    <w:rsid w:val="00276EB2"/>
    <w:rsid w:val="00284266"/>
    <w:rsid w:val="002C6E7D"/>
    <w:rsid w:val="002E2902"/>
    <w:rsid w:val="002F3DED"/>
    <w:rsid w:val="00300051"/>
    <w:rsid w:val="00311988"/>
    <w:rsid w:val="00312AF6"/>
    <w:rsid w:val="00345B2F"/>
    <w:rsid w:val="00350703"/>
    <w:rsid w:val="00377B55"/>
    <w:rsid w:val="00383DD4"/>
    <w:rsid w:val="0039165D"/>
    <w:rsid w:val="00394D5E"/>
    <w:rsid w:val="003969C4"/>
    <w:rsid w:val="003A406C"/>
    <w:rsid w:val="003B737D"/>
    <w:rsid w:val="003C7433"/>
    <w:rsid w:val="003D625C"/>
    <w:rsid w:val="00412FC1"/>
    <w:rsid w:val="00435A20"/>
    <w:rsid w:val="00441064"/>
    <w:rsid w:val="004448BC"/>
    <w:rsid w:val="004538C8"/>
    <w:rsid w:val="00497ABE"/>
    <w:rsid w:val="00497FA9"/>
    <w:rsid w:val="004D0706"/>
    <w:rsid w:val="004D117E"/>
    <w:rsid w:val="00512AC2"/>
    <w:rsid w:val="00527E31"/>
    <w:rsid w:val="00532674"/>
    <w:rsid w:val="00575A30"/>
    <w:rsid w:val="00575F5D"/>
    <w:rsid w:val="005875FE"/>
    <w:rsid w:val="0059603B"/>
    <w:rsid w:val="005A3A15"/>
    <w:rsid w:val="005A7318"/>
    <w:rsid w:val="005D4551"/>
    <w:rsid w:val="005F0AFA"/>
    <w:rsid w:val="006347C1"/>
    <w:rsid w:val="00640B58"/>
    <w:rsid w:val="0067107E"/>
    <w:rsid w:val="006E7D17"/>
    <w:rsid w:val="007348A8"/>
    <w:rsid w:val="0075632E"/>
    <w:rsid w:val="007A1434"/>
    <w:rsid w:val="007A43CC"/>
    <w:rsid w:val="007E1972"/>
    <w:rsid w:val="00803182"/>
    <w:rsid w:val="00833A7F"/>
    <w:rsid w:val="00837AC3"/>
    <w:rsid w:val="008A295F"/>
    <w:rsid w:val="008A628A"/>
    <w:rsid w:val="008B0462"/>
    <w:rsid w:val="008C2D6C"/>
    <w:rsid w:val="008C5BDF"/>
    <w:rsid w:val="008D6AC0"/>
    <w:rsid w:val="008F49DA"/>
    <w:rsid w:val="00917631"/>
    <w:rsid w:val="00917D0B"/>
    <w:rsid w:val="00955B5E"/>
    <w:rsid w:val="00976D46"/>
    <w:rsid w:val="0097792D"/>
    <w:rsid w:val="009A4D06"/>
    <w:rsid w:val="009B1348"/>
    <w:rsid w:val="009B7695"/>
    <w:rsid w:val="009D1FC3"/>
    <w:rsid w:val="009F6AB7"/>
    <w:rsid w:val="00A00BF8"/>
    <w:rsid w:val="00A03CC3"/>
    <w:rsid w:val="00A16FF4"/>
    <w:rsid w:val="00A267A6"/>
    <w:rsid w:val="00A40965"/>
    <w:rsid w:val="00A44B03"/>
    <w:rsid w:val="00A70B05"/>
    <w:rsid w:val="00AD6CCA"/>
    <w:rsid w:val="00AE65A8"/>
    <w:rsid w:val="00B12524"/>
    <w:rsid w:val="00B37EDB"/>
    <w:rsid w:val="00B50EBE"/>
    <w:rsid w:val="00B52616"/>
    <w:rsid w:val="00B60B84"/>
    <w:rsid w:val="00B86B3C"/>
    <w:rsid w:val="00C21BD2"/>
    <w:rsid w:val="00C34D10"/>
    <w:rsid w:val="00C57ED0"/>
    <w:rsid w:val="00C91E03"/>
    <w:rsid w:val="00CA5600"/>
    <w:rsid w:val="00CB115C"/>
    <w:rsid w:val="00CB3DCB"/>
    <w:rsid w:val="00D06CA0"/>
    <w:rsid w:val="00D114A4"/>
    <w:rsid w:val="00D343F3"/>
    <w:rsid w:val="00D362B5"/>
    <w:rsid w:val="00D721B5"/>
    <w:rsid w:val="00D73EC0"/>
    <w:rsid w:val="00DA2253"/>
    <w:rsid w:val="00DC7C68"/>
    <w:rsid w:val="00DD717F"/>
    <w:rsid w:val="00DE2DA4"/>
    <w:rsid w:val="00DE7533"/>
    <w:rsid w:val="00DF0AE8"/>
    <w:rsid w:val="00E23CE5"/>
    <w:rsid w:val="00E4404A"/>
    <w:rsid w:val="00E73FC2"/>
    <w:rsid w:val="00E849BB"/>
    <w:rsid w:val="00EA0D45"/>
    <w:rsid w:val="00EC0493"/>
    <w:rsid w:val="00EC05A4"/>
    <w:rsid w:val="00EF01C3"/>
    <w:rsid w:val="00EF0613"/>
    <w:rsid w:val="00EF31CE"/>
    <w:rsid w:val="00F56A00"/>
    <w:rsid w:val="00F5785E"/>
    <w:rsid w:val="00F66E50"/>
    <w:rsid w:val="00F720B0"/>
    <w:rsid w:val="00F94352"/>
    <w:rsid w:val="00F96D59"/>
    <w:rsid w:val="00FA63C9"/>
    <w:rsid w:val="00FA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2DD69"/>
  <w15:chartTrackingRefBased/>
  <w15:docId w15:val="{6684D424-F9A7-4A19-9366-61E8A3B2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8B5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8B5"/>
    <w:pPr>
      <w:ind w:leftChars="400" w:left="800"/>
    </w:pPr>
  </w:style>
  <w:style w:type="paragraph" w:customStyle="1" w:styleId="a4">
    <w:name w:val="바탕글"/>
    <w:basedOn w:val="a"/>
    <w:rsid w:val="001378B5"/>
    <w:pPr>
      <w:snapToGrid w:val="0"/>
      <w:spacing w:after="0" w:line="384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Cs w:val="20"/>
    </w:rPr>
  </w:style>
  <w:style w:type="paragraph" w:customStyle="1" w:styleId="1">
    <w:name w:val="바탕글 사본1"/>
    <w:basedOn w:val="a"/>
    <w:rsid w:val="001378B5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6">
    <w:name w:val="바탕글 사본6"/>
    <w:basedOn w:val="a"/>
    <w:rsid w:val="00955B5E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xl67">
    <w:name w:val="xl67"/>
    <w:basedOn w:val="a"/>
    <w:rsid w:val="00955B5E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8">
    <w:name w:val="xl68"/>
    <w:basedOn w:val="a"/>
    <w:rsid w:val="00955B5E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9">
    <w:name w:val="xl69"/>
    <w:basedOn w:val="a"/>
    <w:rsid w:val="00955B5E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styleId="a5">
    <w:name w:val="header"/>
    <w:basedOn w:val="a"/>
    <w:link w:val="Char"/>
    <w:uiPriority w:val="99"/>
    <w:unhideWhenUsed/>
    <w:rsid w:val="00976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976D46"/>
    <w:rPr>
      <w:kern w:val="2"/>
      <w:sz w:val="20"/>
    </w:rPr>
  </w:style>
  <w:style w:type="paragraph" w:styleId="a6">
    <w:name w:val="footer"/>
    <w:basedOn w:val="a"/>
    <w:link w:val="Char0"/>
    <w:uiPriority w:val="99"/>
    <w:unhideWhenUsed/>
    <w:rsid w:val="00976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976D46"/>
    <w:rPr>
      <w:kern w:val="2"/>
      <w:sz w:val="20"/>
    </w:rPr>
  </w:style>
  <w:style w:type="character" w:styleId="a7">
    <w:name w:val="Hyperlink"/>
    <w:basedOn w:val="a0"/>
    <w:uiPriority w:val="99"/>
    <w:unhideWhenUsed/>
    <w:rsid w:val="001C5F4B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67107E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67107E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67107E"/>
    <w:rPr>
      <w:kern w:val="2"/>
      <w:sz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67107E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67107E"/>
    <w:rPr>
      <w:b/>
      <w:bCs/>
      <w:kern w:val="2"/>
      <w:sz w:val="20"/>
    </w:rPr>
  </w:style>
  <w:style w:type="paragraph" w:styleId="ab">
    <w:name w:val="Balloon Text"/>
    <w:basedOn w:val="a"/>
    <w:link w:val="Char3"/>
    <w:uiPriority w:val="99"/>
    <w:semiHidden/>
    <w:unhideWhenUsed/>
    <w:rsid w:val="006710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6710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2021-10-07T04:55:00Z</cp:lastPrinted>
  <dcterms:created xsi:type="dcterms:W3CDTF">2022-04-13T08:28:00Z</dcterms:created>
  <dcterms:modified xsi:type="dcterms:W3CDTF">2022-04-13T08:28:00Z</dcterms:modified>
</cp:coreProperties>
</file>