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739" w:rsidRPr="001C5DB3" w:rsidRDefault="002B4799">
      <w:pPr>
        <w:wordWrap/>
        <w:snapToGrid w:val="0"/>
        <w:spacing w:after="0" w:line="384" w:lineRule="auto"/>
        <w:jc w:val="left"/>
        <w:textAlignment w:val="baseline"/>
        <w:rPr>
          <w:rFonts w:ascii="Times New Roman" w:eastAsia="HY헤드라인M" w:hAnsi="Times New Roman" w:cs="Times New Roman"/>
          <w:noProof/>
          <w:color w:val="000000"/>
          <w:kern w:val="0"/>
          <w:sz w:val="32"/>
          <w:szCs w:val="32"/>
        </w:rPr>
      </w:pPr>
      <w:bookmarkStart w:id="0" w:name="_top"/>
      <w:bookmarkEnd w:id="0"/>
      <w:r w:rsidRPr="001C5DB3">
        <w:rPr>
          <w:rFonts w:ascii="Times New Roman" w:eastAsia="HY헤드라인M" w:hAnsi="Times New Roman" w:cs="Times New Roman"/>
          <w:noProof/>
          <w:color w:val="000000"/>
          <w:kern w:val="0"/>
          <w:sz w:val="32"/>
          <w:szCs w:val="32"/>
        </w:rPr>
        <w:drawing>
          <wp:inline distT="0" distB="0" distL="0" distR="0">
            <wp:extent cx="5731510" cy="1120383"/>
            <wp:effectExtent l="0" t="0" r="0" b="0"/>
            <wp:docPr id="1025" name="shape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20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739" w:rsidRPr="001C5DB3" w:rsidRDefault="002B4799">
      <w:pPr>
        <w:wordWrap/>
        <w:snapToGrid w:val="0"/>
        <w:spacing w:after="0" w:line="384" w:lineRule="auto"/>
        <w:jc w:val="left"/>
        <w:textAlignment w:val="baseline"/>
        <w:rPr>
          <w:rFonts w:ascii="Times New Roman" w:eastAsia="HY헤드라인M" w:hAnsi="Times New Roman" w:cs="Times New Roman"/>
          <w:b/>
          <w:color w:val="000000"/>
          <w:kern w:val="0"/>
          <w:sz w:val="32"/>
          <w:szCs w:val="32"/>
        </w:rPr>
      </w:pPr>
      <w:r w:rsidRPr="001C5DB3">
        <w:rPr>
          <w:rFonts w:ascii="Times New Roman" w:eastAsia="HY헤드라인M" w:hAnsi="Times New Roman" w:cs="Times New Roman"/>
          <w:b/>
          <w:color w:val="000000"/>
          <w:kern w:val="0"/>
          <w:sz w:val="32"/>
          <w:szCs w:val="32"/>
        </w:rPr>
        <w:t>NEWS RELEASE</w:t>
      </w:r>
    </w:p>
    <w:p w:rsidR="00914739" w:rsidRPr="001C5DB3" w:rsidRDefault="002B4799" w:rsidP="004859A3">
      <w:pPr>
        <w:wordWrap/>
        <w:snapToGrid w:val="0"/>
        <w:spacing w:after="0" w:line="384" w:lineRule="auto"/>
        <w:jc w:val="left"/>
        <w:textAlignment w:val="baseline"/>
        <w:rPr>
          <w:rFonts w:ascii="Times New Roman" w:eastAsia="HY헤드라인M" w:hAnsi="Times New Roman" w:cs="Times New Roman"/>
          <w:color w:val="000000"/>
          <w:kern w:val="0"/>
          <w:sz w:val="24"/>
          <w:szCs w:val="24"/>
        </w:rPr>
      </w:pPr>
      <w:r w:rsidRPr="001C5DB3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 xml:space="preserve">Date: </w:t>
      </w:r>
      <w:r w:rsidR="00A60DC0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>Thurs</w:t>
      </w:r>
      <w:r w:rsidR="007D4C84" w:rsidRPr="001C5DB3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>day, June 1</w:t>
      </w:r>
      <w:r w:rsidR="00A60DC0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>6</w:t>
      </w:r>
      <w:r w:rsidR="001D5977" w:rsidRPr="001C5DB3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 xml:space="preserve">, 2022 </w:t>
      </w:r>
      <w:bookmarkStart w:id="1" w:name="_GoBack"/>
      <w:bookmarkEnd w:id="1"/>
    </w:p>
    <w:p w:rsidR="00914739" w:rsidRPr="001C5DB3" w:rsidRDefault="002B4799">
      <w:pPr>
        <w:wordWrap/>
        <w:snapToGrid w:val="0"/>
        <w:spacing w:after="0"/>
        <w:jc w:val="left"/>
        <w:textAlignment w:val="baseline"/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</w:pPr>
      <w:r w:rsidRPr="001C5DB3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>Contact:</w:t>
      </w:r>
    </w:p>
    <w:p w:rsidR="00914739" w:rsidRPr="001C5DB3" w:rsidRDefault="009D0245" w:rsidP="00B1685A">
      <w:pPr>
        <w:wordWrap/>
        <w:snapToGrid w:val="0"/>
        <w:spacing w:after="0"/>
        <w:jc w:val="left"/>
        <w:textAlignment w:val="baseline"/>
        <w:rPr>
          <w:rFonts w:ascii="Times New Roman" w:eastAsia="HY헤드라인M" w:hAnsi="Times New Roman" w:cs="Times New Roman"/>
          <w:color w:val="000000"/>
          <w:kern w:val="0"/>
          <w:szCs w:val="24"/>
        </w:rPr>
      </w:pPr>
      <w:r>
        <w:rPr>
          <w:rFonts w:ascii="Times New Roman" w:eastAsia="HY헤드라인M" w:hAnsi="Times New Roman" w:cs="Times New Roman"/>
          <w:color w:val="000000"/>
          <w:kern w:val="0"/>
          <w:szCs w:val="24"/>
        </w:rPr>
        <w:t>Internet Consumer Policy</w:t>
      </w:r>
      <w:r w:rsidR="00A90C3F" w:rsidRPr="001C5DB3">
        <w:rPr>
          <w:rFonts w:ascii="Times New Roman" w:eastAsia="HY헤드라인M" w:hAnsi="Times New Roman" w:cs="Times New Roman"/>
          <w:color w:val="FF0000"/>
          <w:kern w:val="0"/>
          <w:szCs w:val="24"/>
        </w:rPr>
        <w:t xml:space="preserve"> </w:t>
      </w:r>
      <w:r w:rsidR="00A90C3F" w:rsidRPr="001C5DB3">
        <w:rPr>
          <w:rFonts w:ascii="Times New Roman" w:eastAsia="HY헤드라인M" w:hAnsi="Times New Roman" w:cs="Times New Roman"/>
          <w:color w:val="000000"/>
          <w:kern w:val="0"/>
          <w:szCs w:val="24"/>
        </w:rPr>
        <w:t>Division</w:t>
      </w:r>
      <w:r w:rsidR="00E00330" w:rsidRPr="001C5DB3">
        <w:rPr>
          <w:rFonts w:ascii="Times New Roman" w:eastAsia="HY헤드라인M" w:hAnsi="Times New Roman" w:cs="Times New Roman"/>
          <w:color w:val="000000"/>
          <w:kern w:val="0"/>
          <w:szCs w:val="24"/>
        </w:rPr>
        <w:t xml:space="preserve"> </w:t>
      </w:r>
      <w:r w:rsidR="007D4C84" w:rsidRPr="001C5DB3">
        <w:rPr>
          <w:rFonts w:ascii="Times New Roman" w:eastAsia="HY헤드라인M" w:hAnsi="Times New Roman" w:cs="Times New Roman"/>
          <w:color w:val="000000"/>
          <w:kern w:val="0"/>
          <w:szCs w:val="24"/>
        </w:rPr>
        <w:t>(02-2110-</w:t>
      </w:r>
      <w:r>
        <w:rPr>
          <w:rFonts w:ascii="Times New Roman" w:eastAsia="HY헤드라인M" w:hAnsi="Times New Roman" w:cs="Times New Roman"/>
          <w:color w:val="000000"/>
          <w:kern w:val="0"/>
          <w:szCs w:val="24"/>
        </w:rPr>
        <w:t>1510, 1527</w:t>
      </w:r>
      <w:r w:rsidR="00F371A8" w:rsidRPr="001C5DB3">
        <w:rPr>
          <w:rFonts w:ascii="Times New Roman" w:eastAsia="HY헤드라인M" w:hAnsi="Times New Roman" w:cs="Times New Roman"/>
          <w:color w:val="000000"/>
          <w:kern w:val="0"/>
          <w:szCs w:val="24"/>
        </w:rPr>
        <w:t>)</w:t>
      </w:r>
    </w:p>
    <w:p w:rsidR="00B1685A" w:rsidRPr="001C5DB3" w:rsidRDefault="00B1685A" w:rsidP="00B1685A">
      <w:pPr>
        <w:wordWrap/>
        <w:snapToGrid w:val="0"/>
        <w:spacing w:after="0"/>
        <w:jc w:val="left"/>
        <w:textAlignment w:val="baseline"/>
        <w:rPr>
          <w:rFonts w:ascii="Times New Roman" w:eastAsia="HY헤드라인M" w:hAnsi="Times New Roman" w:cs="Times New Roman"/>
          <w:color w:val="000000"/>
          <w:kern w:val="0"/>
          <w:szCs w:val="24"/>
        </w:rPr>
      </w:pPr>
    </w:p>
    <w:p w:rsidR="00290396" w:rsidRPr="001C5DB3" w:rsidRDefault="00290396" w:rsidP="00B1685A">
      <w:pPr>
        <w:wordWrap/>
        <w:snapToGrid w:val="0"/>
        <w:spacing w:after="0"/>
        <w:jc w:val="left"/>
        <w:textAlignment w:val="baseline"/>
        <w:rPr>
          <w:rFonts w:ascii="Times New Roman" w:eastAsia="HY헤드라인M" w:hAnsi="Times New Roman" w:cs="Times New Roman"/>
          <w:color w:val="000000"/>
          <w:kern w:val="0"/>
          <w:szCs w:val="24"/>
        </w:rPr>
      </w:pPr>
    </w:p>
    <w:p w:rsidR="00914739" w:rsidRPr="001C5DB3" w:rsidRDefault="007D192E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5902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408" w:lineRule="auto"/>
        <w:jc w:val="center"/>
        <w:textAlignment w:val="baseline"/>
        <w:rPr>
          <w:rFonts w:ascii="Times New Roman" w:eastAsia="HY헤드라인M" w:hAnsi="Times New Roman" w:cs="Times New Roman"/>
          <w:b/>
          <w:bCs/>
          <w:color w:val="000000"/>
          <w:kern w:val="0"/>
          <w:sz w:val="40"/>
          <w:szCs w:val="40"/>
        </w:rPr>
      </w:pPr>
      <w:r w:rsidRPr="001C5DB3">
        <w:rPr>
          <w:rFonts w:ascii="Times New Roman" w:eastAsia="HY견고딕" w:hAnsi="Times New Roman" w:cs="Times New Roman"/>
          <w:b/>
          <w:bCs/>
          <w:color w:val="000000"/>
          <w:kern w:val="0"/>
          <w:sz w:val="40"/>
          <w:szCs w:val="40"/>
        </w:rPr>
        <w:t xml:space="preserve">KCC </w:t>
      </w:r>
      <w:r w:rsidR="00F02269" w:rsidRPr="001C5DB3">
        <w:rPr>
          <w:rFonts w:ascii="Times New Roman" w:eastAsia="HY견고딕" w:hAnsi="Times New Roman" w:cs="Times New Roman"/>
          <w:b/>
          <w:bCs/>
          <w:color w:val="000000"/>
          <w:kern w:val="0"/>
          <w:sz w:val="40"/>
          <w:szCs w:val="40"/>
        </w:rPr>
        <w:t xml:space="preserve">RELEASES </w:t>
      </w:r>
      <w:r w:rsidR="00B0564E">
        <w:rPr>
          <w:rFonts w:ascii="Times New Roman" w:eastAsia="HY견고딕" w:hAnsi="Times New Roman" w:cs="Times New Roman"/>
          <w:b/>
          <w:bCs/>
          <w:color w:val="000000"/>
          <w:kern w:val="0"/>
          <w:sz w:val="40"/>
          <w:szCs w:val="40"/>
        </w:rPr>
        <w:t>COMMENTARY ON</w:t>
      </w:r>
      <w:r w:rsidR="00F02269" w:rsidRPr="001C5DB3">
        <w:rPr>
          <w:rFonts w:ascii="Times New Roman" w:eastAsia="HY견고딕" w:hAnsi="Times New Roman" w:cs="Times New Roman"/>
          <w:b/>
          <w:bCs/>
          <w:color w:val="000000"/>
          <w:kern w:val="0"/>
          <w:sz w:val="40"/>
          <w:szCs w:val="40"/>
        </w:rPr>
        <w:t xml:space="preserve"> AMENDED LOCATION INFORMATION ACT</w:t>
      </w:r>
    </w:p>
    <w:p w:rsidR="00900E07" w:rsidRPr="001C5DB3" w:rsidRDefault="001C5DB3" w:rsidP="001C5DB3">
      <w:pPr>
        <w:pStyle w:val="a3"/>
        <w:numPr>
          <w:ilvl w:val="0"/>
          <w:numId w:val="4"/>
        </w:numPr>
        <w:snapToGrid w:val="0"/>
        <w:spacing w:after="0"/>
        <w:ind w:leftChars="0"/>
        <w:jc w:val="center"/>
        <w:textAlignment w:val="baseline"/>
        <w:rPr>
          <w:rFonts w:ascii="Times New Roman" w:eastAsia="HY헤드라인M" w:hAnsi="Times New Roman" w:cs="Times New Roman"/>
          <w:i/>
          <w:color w:val="000000"/>
          <w:spacing w:val="-16"/>
          <w:kern w:val="0"/>
          <w:sz w:val="30"/>
          <w:szCs w:val="30"/>
        </w:rPr>
      </w:pPr>
      <w:r w:rsidRPr="001C5DB3">
        <w:rPr>
          <w:rFonts w:ascii="Times New Roman" w:eastAsia="HY헤드라인M" w:hAnsi="Times New Roman" w:cs="Times New Roman"/>
          <w:i/>
          <w:color w:val="000000"/>
          <w:kern w:val="0"/>
          <w:sz w:val="28"/>
          <w:szCs w:val="28"/>
        </w:rPr>
        <w:t>Releases guide for personal location information and usage reflecting Location Information Act amendments</w:t>
      </w:r>
      <w:r w:rsidR="00207A72" w:rsidRPr="001C5DB3">
        <w:rPr>
          <w:rFonts w:ascii="Times New Roman" w:eastAsia="HY헤드라인M" w:hAnsi="Times New Roman" w:cs="Times New Roman"/>
          <w:i/>
          <w:color w:val="000000"/>
          <w:kern w:val="0"/>
          <w:sz w:val="28"/>
          <w:szCs w:val="28"/>
        </w:rPr>
        <w:t xml:space="preserve"> </w:t>
      </w:r>
      <w:r w:rsidR="00900E07" w:rsidRPr="001C5DB3">
        <w:rPr>
          <w:rFonts w:ascii="Times New Roman" w:eastAsia="HY헤드라인M" w:hAnsi="Times New Roman" w:cs="Times New Roman"/>
          <w:i/>
          <w:color w:val="000000"/>
          <w:spacing w:val="-16"/>
          <w:kern w:val="0"/>
          <w:sz w:val="30"/>
          <w:szCs w:val="30"/>
        </w:rPr>
        <w:t>-</w:t>
      </w:r>
    </w:p>
    <w:p w:rsidR="00920521" w:rsidRPr="001C5DB3" w:rsidRDefault="00920521" w:rsidP="00B1685A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</w:p>
    <w:p w:rsidR="00E23A3A" w:rsidRPr="0006336E" w:rsidRDefault="00E23A3A" w:rsidP="00A9196C">
      <w:pPr>
        <w:pStyle w:val="a4"/>
        <w:spacing w:line="336" w:lineRule="auto"/>
        <w:ind w:left="1170" w:hanging="370"/>
        <w:rPr>
          <w:rFonts w:ascii="Times New Roman" w:eastAsia="굴림"/>
          <w:sz w:val="24"/>
          <w:szCs w:val="24"/>
        </w:rPr>
      </w:pPr>
    </w:p>
    <w:p w:rsidR="00B0564E" w:rsidRDefault="0006336E" w:rsidP="001C5DB3">
      <w:pPr>
        <w:spacing w:after="0" w:line="376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</w:rPr>
      </w:pPr>
      <w:r w:rsidRPr="0006336E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</w:rPr>
        <w:t>The Korea Communications Commission (</w:t>
      </w: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</w:rPr>
        <w:t xml:space="preserve">KCC, </w:t>
      </w:r>
      <w:r w:rsidRPr="0006336E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</w:rPr>
        <w:t xml:space="preserve">Chairman </w:t>
      </w: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</w:rPr>
        <w:t>Han Sang-</w:t>
      </w:r>
      <w:r w:rsidR="00D03588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</w:rPr>
        <w:t>hyuk</w:t>
      </w:r>
      <w:r w:rsidRPr="0006336E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</w:rPr>
        <w:t>) and the Korea Internet &amp; Security Agency (</w:t>
      </w: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</w:rPr>
        <w:t xml:space="preserve">KISA, </w:t>
      </w:r>
      <w:r w:rsidRPr="0006336E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</w:rPr>
        <w:t xml:space="preserve">President </w:t>
      </w: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</w:rPr>
        <w:t>Lee Won T</w:t>
      </w:r>
      <w:r w:rsidRPr="0006336E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</w:rPr>
        <w:t xml:space="preserve">ae) have </w:t>
      </w:r>
      <w:r w:rsidR="00B0564E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</w:rPr>
        <w:t>published a revised commentary with explanations by subject on the</w:t>
      </w:r>
      <w:r w:rsidR="00D03588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</w:rPr>
        <w:t xml:space="preserve"> amended</w:t>
      </w:r>
      <w:r w:rsidR="00B0564E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</w:rPr>
        <w:t xml:space="preserve"> </w:t>
      </w:r>
      <w:r w:rsidR="00D03588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</w:rPr>
        <w:t>‘</w:t>
      </w:r>
      <w:r w:rsidR="00B0564E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</w:rPr>
        <w:t>Act on the Protection and Use of Location Information</w:t>
      </w:r>
      <w:r w:rsidR="00D03588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</w:rPr>
        <w:t>’</w:t>
      </w:r>
      <w:r w:rsidR="00B0564E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</w:rPr>
        <w:t xml:space="preserve"> (hereinafter “Location Information Act”) which </w:t>
      </w:r>
      <w:r w:rsidRPr="0006336E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</w:rPr>
        <w:t xml:space="preserve"> </w:t>
      </w:r>
      <w:r w:rsidR="00D03588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</w:rPr>
        <w:t>went into effect on April 20, 2022.</w:t>
      </w:r>
    </w:p>
    <w:p w:rsidR="00B0564E" w:rsidRDefault="00B0564E" w:rsidP="001C5DB3">
      <w:pPr>
        <w:spacing w:after="0" w:line="376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:rsidR="00D44A12" w:rsidRDefault="0006336E" w:rsidP="001C5DB3">
      <w:pPr>
        <w:spacing w:after="0" w:line="376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</w:rPr>
      </w:pPr>
      <w:r w:rsidRPr="0006336E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</w:rPr>
        <w:t>The co</w:t>
      </w:r>
      <w:r w:rsidR="00D44A12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</w:rPr>
        <w:t xml:space="preserve">mmentary </w:t>
      </w:r>
      <w:r w:rsidR="00B65618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</w:rPr>
        <w:t xml:space="preserve">comprehensively reflects the </w:t>
      </w:r>
      <w:r w:rsidR="003747E8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</w:rPr>
        <w:t>views</w:t>
      </w:r>
      <w:r w:rsidR="00B65618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</w:rPr>
        <w:t xml:space="preserve"> of various </w:t>
      </w:r>
      <w:r w:rsidR="00D03588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</w:rPr>
        <w:t xml:space="preserve">related </w:t>
      </w:r>
      <w:r w:rsidR="00B65618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</w:rPr>
        <w:t xml:space="preserve">sectors. </w:t>
      </w:r>
      <w:r w:rsidR="00D03588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</w:rPr>
        <w:t>Following the first draft</w:t>
      </w:r>
      <w:r w:rsidR="00D44A12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</w:rPr>
        <w:t xml:space="preserve"> in April, </w:t>
      </w:r>
      <w:r w:rsidR="00D03588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</w:rPr>
        <w:t xml:space="preserve">opinions were collected </w:t>
      </w:r>
      <w:r w:rsidR="00D44A12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</w:rPr>
        <w:t>from industry,</w:t>
      </w:r>
      <w:r w:rsidR="00B65618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</w:rPr>
        <w:t xml:space="preserve"> relevant institutions and </w:t>
      </w:r>
      <w:r w:rsidR="00D44A12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</w:rPr>
        <w:t xml:space="preserve">the </w:t>
      </w:r>
      <w:r w:rsidRPr="0006336E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</w:rPr>
        <w:t xml:space="preserve">legal community, </w:t>
      </w:r>
      <w:r w:rsidR="00D03588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</w:rPr>
        <w:t xml:space="preserve">and an </w:t>
      </w:r>
      <w:r w:rsidR="00280915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</w:rPr>
        <w:t xml:space="preserve">advisory group was formed and met twice </w:t>
      </w:r>
      <w:r w:rsidR="00E902A1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</w:rPr>
        <w:t>to contribute to the</w:t>
      </w:r>
      <w:r w:rsidR="00D03588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</w:rPr>
        <w:t xml:space="preserve"> </w:t>
      </w:r>
      <w:r w:rsidR="00E902A1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</w:rPr>
        <w:t>commentary.</w:t>
      </w:r>
    </w:p>
    <w:p w:rsidR="004B5D30" w:rsidRDefault="004B5D30" w:rsidP="001C5DB3">
      <w:pPr>
        <w:spacing w:after="0" w:line="376" w:lineRule="auto"/>
        <w:textAlignment w:val="baseline"/>
        <w:rPr>
          <w:rFonts w:ascii="Times New Roman" w:eastAsia="바탕체" w:hAnsi="Times New Roman" w:cs="Times New Roman"/>
          <w:color w:val="000000"/>
          <w:spacing w:val="-8"/>
          <w:kern w:val="0"/>
          <w:sz w:val="24"/>
          <w:szCs w:val="24"/>
        </w:rPr>
      </w:pPr>
    </w:p>
    <w:p w:rsidR="001C5DB3" w:rsidRPr="0006336E" w:rsidRDefault="0006336E" w:rsidP="001C5DB3">
      <w:pPr>
        <w:spacing w:after="0" w:line="376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</w:rPr>
      </w:pPr>
      <w:r w:rsidRPr="0006336E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</w:rPr>
        <w:t>This commentary covers all amendments to the Location Informati</w:t>
      </w:r>
      <w:r w:rsidR="00B65618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</w:rPr>
        <w:t xml:space="preserve">on Act since the publication of the </w:t>
      </w:r>
      <w:r w:rsidR="004B5D30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</w:rPr>
        <w:t xml:space="preserve">2010 commentary </w:t>
      </w:r>
      <w:r w:rsidRPr="0006336E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</w:rPr>
        <w:t xml:space="preserve">and </w:t>
      </w:r>
      <w:r w:rsidR="004B5D30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</w:rPr>
        <w:t xml:space="preserve">the </w:t>
      </w:r>
      <w:r w:rsidR="00B65618">
        <w:rPr>
          <w:rFonts w:ascii="Times New Roman" w:eastAsia="바탕" w:hAnsi="Times New Roman" w:cs="Times New Roman"/>
          <w:color w:val="000000"/>
          <w:spacing w:val="-2"/>
          <w:kern w:val="0"/>
          <w:sz w:val="24"/>
          <w:szCs w:val="24"/>
        </w:rPr>
        <w:t>‘</w:t>
      </w:r>
      <w:r w:rsidR="004B5D30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</w:rPr>
        <w:t>Commentary</w:t>
      </w:r>
      <w:r w:rsidRPr="0006336E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</w:rPr>
        <w:t xml:space="preserve"> for Recommendation</w:t>
      </w:r>
      <w:r w:rsidR="004B5D30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</w:rPr>
        <w:t>s</w:t>
      </w:r>
      <w:r w:rsidRPr="0006336E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</w:rPr>
        <w:t xml:space="preserve"> on Administrative and Technical Protection Measures for Location Information (2015)</w:t>
      </w:r>
      <w:r w:rsidR="00B65618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</w:rPr>
        <w:t xml:space="preserve">.’ The commentary explains key points of the </w:t>
      </w:r>
      <w:r w:rsidR="00B65618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</w:rPr>
        <w:lastRenderedPageBreak/>
        <w:t>law</w:t>
      </w:r>
      <w:r w:rsidRPr="0006336E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</w:rPr>
        <w:t xml:space="preserve"> </w:t>
      </w:r>
      <w:r w:rsidR="004B5D30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</w:rPr>
        <w:t>in detail with examples</w:t>
      </w:r>
      <w:r w:rsidR="003747E8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</w:rPr>
        <w:t>;</w:t>
      </w:r>
      <w:r w:rsidR="004B5D30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</w:rPr>
        <w:t xml:space="preserve"> i</w:t>
      </w:r>
      <w:r w:rsidRPr="0006336E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</w:rPr>
        <w:t xml:space="preserve">n particular, </w:t>
      </w:r>
      <w:r w:rsidR="00B65618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</w:rPr>
        <w:t xml:space="preserve">it includes </w:t>
      </w:r>
      <w:r w:rsidRPr="0006336E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</w:rPr>
        <w:t xml:space="preserve">interpretation guidelines that users can refer to practically, </w:t>
      </w:r>
      <w:r w:rsidR="00B65618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</w:rPr>
        <w:t>covering</w:t>
      </w:r>
      <w:r w:rsidRPr="0006336E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</w:rPr>
        <w:t xml:space="preserve"> matters and issues that have been frequently </w:t>
      </w:r>
      <w:r w:rsidR="00B65618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</w:rPr>
        <w:t>been brought up</w:t>
      </w:r>
      <w:r w:rsidRPr="0006336E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</w:rPr>
        <w:t xml:space="preserve"> by users or business operators.</w:t>
      </w:r>
    </w:p>
    <w:p w:rsidR="0006336E" w:rsidRPr="001C5DB3" w:rsidRDefault="0006336E" w:rsidP="001C5DB3">
      <w:pPr>
        <w:spacing w:after="0" w:line="376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</w:rPr>
      </w:pPr>
    </w:p>
    <w:p w:rsidR="001C5DB3" w:rsidRPr="001C5DB3" w:rsidRDefault="00B65618" w:rsidP="001C5DB3">
      <w:pPr>
        <w:spacing w:after="0" w:line="376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</w:rPr>
        <w:t>The key points of the commentary are as follows.</w:t>
      </w:r>
    </w:p>
    <w:p w:rsidR="00E83CA5" w:rsidRDefault="00E83CA5" w:rsidP="004D4440">
      <w:pPr>
        <w:spacing w:after="0" w:line="384" w:lineRule="auto"/>
        <w:textAlignment w:val="baseline"/>
        <w:rPr>
          <w:rFonts w:ascii="Segoe UI Symbol" w:eastAsia="MS Gothic" w:hAnsi="Segoe UI Symbol" w:cs="Segoe UI Symbol"/>
          <w:color w:val="000000"/>
          <w:spacing w:val="2"/>
          <w:kern w:val="0"/>
          <w:sz w:val="24"/>
          <w:szCs w:val="24"/>
        </w:rPr>
      </w:pPr>
    </w:p>
    <w:p w:rsidR="003747E8" w:rsidRDefault="004D4440" w:rsidP="001C5DB3">
      <w:pPr>
        <w:pStyle w:val="a3"/>
        <w:numPr>
          <w:ilvl w:val="0"/>
          <w:numId w:val="5"/>
        </w:numPr>
        <w:spacing w:after="0" w:line="384" w:lineRule="auto"/>
        <w:ind w:leftChars="0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</w:rPr>
      </w:pPr>
      <w:r w:rsidRPr="003747E8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</w:rPr>
        <w:t xml:space="preserve">One of the topics that business operators frequently inquired about is the </w:t>
      </w:r>
      <w:r w:rsidR="0006336E" w:rsidRPr="003747E8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</w:rPr>
        <w:t xml:space="preserve">scope of 'location information', </w:t>
      </w:r>
      <w:r w:rsidRPr="003747E8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</w:rPr>
        <w:t xml:space="preserve">which is also </w:t>
      </w:r>
      <w:r w:rsidR="0006336E" w:rsidRPr="003747E8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</w:rPr>
        <w:t xml:space="preserve">one of the core concepts </w:t>
      </w:r>
      <w:r w:rsidRPr="003747E8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</w:rPr>
        <w:t>of</w:t>
      </w:r>
      <w:r w:rsidR="0006336E" w:rsidRPr="003747E8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</w:rPr>
        <w:t xml:space="preserve"> the Location Inform</w:t>
      </w:r>
      <w:r w:rsidRPr="003747E8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</w:rPr>
        <w:t xml:space="preserve">ation Act. The commentary clarifies </w:t>
      </w:r>
      <w:r w:rsidR="0006336E" w:rsidRPr="003747E8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</w:rPr>
        <w:t>that information incidentally obtained from services without the purpose of collecting location information is excluded from location information.</w:t>
      </w:r>
    </w:p>
    <w:p w:rsidR="003747E8" w:rsidRDefault="003747E8" w:rsidP="003747E8">
      <w:pPr>
        <w:pStyle w:val="a3"/>
        <w:spacing w:after="0" w:line="384" w:lineRule="auto"/>
        <w:ind w:leftChars="0" w:left="720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:rsidR="003747E8" w:rsidRDefault="0006336E" w:rsidP="003747E8">
      <w:pPr>
        <w:pStyle w:val="a3"/>
        <w:numPr>
          <w:ilvl w:val="0"/>
          <w:numId w:val="5"/>
        </w:numPr>
        <w:spacing w:after="0" w:line="384" w:lineRule="auto"/>
        <w:ind w:leftChars="0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</w:rPr>
      </w:pPr>
      <w:r w:rsidRPr="003747E8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</w:rPr>
        <w:t xml:space="preserve">Next, </w:t>
      </w:r>
      <w:r w:rsidR="007644AF" w:rsidRPr="003747E8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</w:rPr>
        <w:t xml:space="preserve">the commentary explains matters related to the registration system for </w:t>
      </w:r>
      <w:r w:rsidRPr="003747E8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</w:rPr>
        <w:t>entry for personal location information business</w:t>
      </w:r>
      <w:r w:rsidR="00E12231" w:rsidRPr="003747E8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</w:rPr>
        <w:t>es</w:t>
      </w:r>
      <w:r w:rsidR="007644AF" w:rsidRPr="003747E8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</w:rPr>
        <w:t xml:space="preserve">; the entry regulations were relaxed from a </w:t>
      </w:r>
      <w:r w:rsidRPr="003747E8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</w:rPr>
        <w:t xml:space="preserve">permission system </w:t>
      </w:r>
      <w:r w:rsidR="007644AF" w:rsidRPr="003747E8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</w:rPr>
        <w:t>to a</w:t>
      </w:r>
      <w:r w:rsidRPr="003747E8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</w:rPr>
        <w:t xml:space="preserve"> regis</w:t>
      </w:r>
      <w:r w:rsidR="00E12231" w:rsidRPr="003747E8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</w:rPr>
        <w:t>tration system</w:t>
      </w:r>
      <w:r w:rsidR="007644AF" w:rsidRPr="003747E8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</w:rPr>
        <w:t>.</w:t>
      </w:r>
      <w:r w:rsidR="003747E8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</w:rPr>
        <w:t xml:space="preserve"> </w:t>
      </w:r>
      <w:r w:rsidRPr="003747E8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</w:rPr>
        <w:t xml:space="preserve">The revised form related to registration is excerpted from the </w:t>
      </w:r>
      <w:r w:rsidR="006824E4" w:rsidRPr="003747E8">
        <w:rPr>
          <w:rFonts w:ascii="Times New Roman" w:eastAsia="바탕" w:hAnsi="Times New Roman" w:cs="Times New Roman"/>
          <w:color w:val="000000"/>
          <w:spacing w:val="2"/>
          <w:kern w:val="0"/>
          <w:sz w:val="24"/>
          <w:szCs w:val="24"/>
        </w:rPr>
        <w:t>‘</w:t>
      </w:r>
      <w:r w:rsidRPr="003747E8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</w:rPr>
        <w:t>Regulations of the Korea Communications Commission on the Protection and U</w:t>
      </w:r>
      <w:r w:rsidR="006824E4" w:rsidRPr="003747E8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</w:rPr>
        <w:t>se of Location Information, etc’</w:t>
      </w:r>
      <w:r w:rsidRPr="003747E8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</w:rPr>
        <w:t>, a sub-</w:t>
      </w:r>
      <w:r w:rsidR="006824E4" w:rsidRPr="003747E8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</w:rPr>
        <w:t>notice</w:t>
      </w:r>
      <w:r w:rsidRPr="003747E8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</w:rPr>
        <w:t xml:space="preserve"> of the Location Information Act. </w:t>
      </w:r>
      <w:r w:rsidR="006824E4" w:rsidRPr="003747E8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</w:rPr>
        <w:t>This content was included</w:t>
      </w:r>
      <w:r w:rsidRPr="003747E8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</w:rPr>
        <w:t xml:space="preserve"> to help business </w:t>
      </w:r>
      <w:r w:rsidR="006824E4" w:rsidRPr="003747E8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</w:rPr>
        <w:t>operators’ understanding in a practical and specific manner.</w:t>
      </w:r>
      <w:r w:rsidR="003747E8" w:rsidRPr="003747E8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</w:rPr>
        <w:t xml:space="preserve"> </w:t>
      </w:r>
    </w:p>
    <w:p w:rsidR="003747E8" w:rsidRDefault="003747E8" w:rsidP="003747E8">
      <w:pPr>
        <w:pStyle w:val="a3"/>
        <w:spacing w:after="0" w:line="384" w:lineRule="auto"/>
        <w:ind w:leftChars="0" w:left="720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:rsidR="003747E8" w:rsidRDefault="0006336E" w:rsidP="003747E8">
      <w:pPr>
        <w:pStyle w:val="a3"/>
        <w:numPr>
          <w:ilvl w:val="0"/>
          <w:numId w:val="5"/>
        </w:numPr>
        <w:spacing w:after="0" w:line="384" w:lineRule="auto"/>
        <w:ind w:leftChars="0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</w:rPr>
      </w:pPr>
      <w:r w:rsidRPr="003747E8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</w:rPr>
        <w:t xml:space="preserve">In addition, with the enactment of </w:t>
      </w:r>
      <w:r w:rsidR="00584E2C" w:rsidRPr="003747E8">
        <w:rPr>
          <w:rFonts w:ascii="Times New Roman" w:eastAsia="바탕" w:hAnsi="Times New Roman" w:cs="Times New Roman"/>
          <w:color w:val="000000"/>
          <w:spacing w:val="2"/>
          <w:kern w:val="0"/>
          <w:sz w:val="24"/>
          <w:szCs w:val="24"/>
        </w:rPr>
        <w:t>‘</w:t>
      </w:r>
      <w:r w:rsidRPr="003747E8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</w:rPr>
        <w:t>Standards for Management and Technical Protection Measures for Location Information (Notice)</w:t>
      </w:r>
      <w:r w:rsidR="00584E2C" w:rsidRPr="003747E8">
        <w:rPr>
          <w:rFonts w:ascii="Times New Roman" w:eastAsia="바탕" w:hAnsi="Times New Roman" w:cs="Times New Roman"/>
          <w:color w:val="000000"/>
          <w:spacing w:val="2"/>
          <w:kern w:val="0"/>
          <w:sz w:val="24"/>
          <w:szCs w:val="24"/>
        </w:rPr>
        <w:t>’</w:t>
      </w:r>
      <w:r w:rsidRPr="003747E8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</w:rPr>
        <w:t xml:space="preserve">, the implementation method for each protection measure was introduced in detail to help each business operator establish and implement protection measures appropriate </w:t>
      </w:r>
      <w:r w:rsidR="003747E8" w:rsidRPr="003747E8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</w:rPr>
        <w:t>to their</w:t>
      </w:r>
      <w:r w:rsidR="003747E8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</w:rPr>
        <w:t xml:space="preserve"> environment.</w:t>
      </w:r>
    </w:p>
    <w:p w:rsidR="003747E8" w:rsidRDefault="003747E8" w:rsidP="003747E8">
      <w:pPr>
        <w:pStyle w:val="a3"/>
        <w:spacing w:after="0" w:line="384" w:lineRule="auto"/>
        <w:ind w:leftChars="0" w:left="720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:rsidR="001C5DB3" w:rsidRPr="003747E8" w:rsidRDefault="003747E8" w:rsidP="003747E8">
      <w:pPr>
        <w:pStyle w:val="a3"/>
        <w:numPr>
          <w:ilvl w:val="0"/>
          <w:numId w:val="5"/>
        </w:numPr>
        <w:spacing w:after="0" w:line="384" w:lineRule="auto"/>
        <w:ind w:leftChars="0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</w:rPr>
      </w:pPr>
      <w:r w:rsidRPr="003747E8">
        <w:rPr>
          <w:rFonts w:ascii="Cambria Math" w:eastAsia="Times New Roman" w:hAnsi="Cambria Math" w:cs="Cambria Math"/>
          <w:color w:val="000000"/>
          <w:spacing w:val="2"/>
          <w:kern w:val="0"/>
          <w:sz w:val="24"/>
          <w:szCs w:val="24"/>
        </w:rPr>
        <w:t xml:space="preserve"> </w:t>
      </w:r>
      <w:r w:rsidR="0006336E" w:rsidRPr="003747E8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</w:rPr>
        <w:t xml:space="preserve">In addition, by comparing the disclosures of the personal location information processing policy with the </w:t>
      </w:r>
      <w:r w:rsidR="00584E2C" w:rsidRPr="003747E8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</w:rPr>
        <w:t>legal</w:t>
      </w:r>
      <w:r w:rsidR="0006336E" w:rsidRPr="003747E8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</w:rPr>
        <w:t xml:space="preserve"> provisions in the terms of use, the</w:t>
      </w:r>
      <w:r w:rsidR="00584E2C" w:rsidRPr="003747E8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</w:rPr>
        <w:t xml:space="preserve"> commentary seeks to</w:t>
      </w:r>
      <w:r w:rsidR="0006336E" w:rsidRPr="003747E8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</w:rPr>
        <w:t xml:space="preserve"> minimize the difficulties </w:t>
      </w:r>
      <w:r w:rsidR="00584E2C" w:rsidRPr="003747E8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</w:rPr>
        <w:t>operators face in interpreting the law. The term</w:t>
      </w:r>
      <w:r w:rsidR="006777DF" w:rsidRPr="003747E8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</w:rPr>
        <w:t>s</w:t>
      </w:r>
      <w:r w:rsidR="00584E2C" w:rsidRPr="003747E8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</w:rPr>
        <w:t xml:space="preserve"> of use(draft) for location information businesses and location-based service businesses were</w:t>
      </w:r>
      <w:r w:rsidR="0006336E" w:rsidRPr="003747E8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</w:rPr>
        <w:t xml:space="preserve"> prepared </w:t>
      </w:r>
      <w:r w:rsidR="00584E2C" w:rsidRPr="003747E8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</w:rPr>
        <w:t xml:space="preserve">as a </w:t>
      </w:r>
      <w:r w:rsidR="00584E2C" w:rsidRPr="003747E8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</w:rPr>
        <w:lastRenderedPageBreak/>
        <w:t>reference for operators.</w:t>
      </w:r>
    </w:p>
    <w:p w:rsidR="006777DF" w:rsidRDefault="006777DF" w:rsidP="001C5DB3">
      <w:pPr>
        <w:spacing w:after="0" w:line="384" w:lineRule="auto"/>
        <w:ind w:left="142" w:hanging="142"/>
        <w:textAlignment w:val="baseline"/>
        <w:rPr>
          <w:rFonts w:ascii="Times New Roman" w:eastAsia="바탕" w:hAnsi="Times New Roman" w:cs="Times New Roman"/>
          <w:color w:val="000000"/>
          <w:spacing w:val="-4"/>
          <w:kern w:val="0"/>
          <w:sz w:val="24"/>
          <w:szCs w:val="24"/>
        </w:rPr>
      </w:pPr>
    </w:p>
    <w:p w:rsidR="001C5DB3" w:rsidRDefault="0006336E" w:rsidP="003747E8">
      <w:pPr>
        <w:spacing w:after="0" w:line="384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</w:rPr>
      </w:pPr>
      <w:r w:rsidRPr="0006336E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</w:rPr>
        <w:t>As we enter a 'hyper-connected' society, the importance of protecting and utilizing location information, which has become an essential infrastructure for future industries, is growing.</w:t>
      </w:r>
      <w:r w:rsidR="001014FE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</w:rPr>
        <w:t xml:space="preserve"> Amidst these changes, the commentary </w:t>
      </w:r>
      <w:r w:rsidRPr="0006336E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</w:rPr>
        <w:t>will serve as an important guideline for the application and interpretation of the Lo</w:t>
      </w:r>
      <w:r w:rsidR="001014FE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</w:rPr>
        <w:t xml:space="preserve">cation Information </w:t>
      </w:r>
      <w:r w:rsidR="006777DF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</w:rPr>
        <w:t>Act</w:t>
      </w:r>
      <w:r w:rsidR="001014FE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</w:rPr>
        <w:t xml:space="preserve"> by suggesting methods for location data subjects to exercise their rights, and </w:t>
      </w:r>
      <w:r w:rsidRPr="0006336E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</w:rPr>
        <w:t>clearly pre</w:t>
      </w:r>
      <w:r w:rsidR="001014FE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</w:rPr>
        <w:t xml:space="preserve">senting the necessary standards for businesses </w:t>
      </w:r>
      <w:r w:rsidR="006777DF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</w:rPr>
        <w:t>utilizing</w:t>
      </w:r>
      <w:r w:rsidR="001014FE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</w:rPr>
        <w:t xml:space="preserve"> location information.</w:t>
      </w:r>
    </w:p>
    <w:p w:rsidR="001014FE" w:rsidRPr="001C5DB3" w:rsidRDefault="001014FE" w:rsidP="001C5DB3">
      <w:pPr>
        <w:spacing w:after="0" w:line="384" w:lineRule="auto"/>
        <w:ind w:left="142" w:hanging="142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:rsidR="000243A9" w:rsidRDefault="000243A9" w:rsidP="001C5DB3">
      <w:pPr>
        <w:tabs>
          <w:tab w:val="left" w:pos="2254"/>
        </w:tabs>
        <w:spacing w:after="0" w:line="384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The KCC</w:t>
      </w:r>
      <w:r w:rsidR="003747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has</w:t>
      </w:r>
      <w:r w:rsidR="0006336E" w:rsidRPr="000633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posted the revised </w:t>
      </w:r>
      <w:r w:rsidR="0006336E" w:rsidRPr="003747E8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commentary on </w:t>
      </w:r>
      <w:r w:rsidRPr="003747E8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its website </w:t>
      </w:r>
      <w:r w:rsidR="0006336E" w:rsidRPr="003747E8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(https://www.kcc.go.kr) and the Location Information Support </w:t>
      </w:r>
      <w:r w:rsidRPr="003747E8">
        <w:rPr>
          <w:rFonts w:ascii="Times New Roman" w:eastAsia="Times New Roman" w:hAnsi="Times New Roman" w:cs="Times New Roman"/>
          <w:kern w:val="0"/>
          <w:sz w:val="24"/>
          <w:szCs w:val="24"/>
        </w:rPr>
        <w:t>Center (</w:t>
      </w:r>
      <w:hyperlink r:id="rId8" w:history="1">
        <w:r w:rsidRPr="003747E8">
          <w:rPr>
            <w:rStyle w:val="a7"/>
            <w:rFonts w:ascii="Times New Roman" w:eastAsia="Times New Roman" w:hAnsi="Times New Roman" w:cs="Times New Roman"/>
            <w:color w:val="auto"/>
            <w:kern w:val="0"/>
            <w:sz w:val="24"/>
            <w:szCs w:val="24"/>
            <w:u w:val="none"/>
          </w:rPr>
          <w:t>https://www.lbsc.kr</w:t>
        </w:r>
      </w:hyperlink>
      <w:r w:rsidRPr="003747E8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The KCC plans to recommend voluntary </w:t>
      </w:r>
      <w:r w:rsidR="0006336E" w:rsidRPr="000633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implementation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for users</w:t>
      </w:r>
      <w:r w:rsidR="006777D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and businesses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, which are the subjects of the Location Information Act.</w:t>
      </w:r>
    </w:p>
    <w:p w:rsidR="000243A9" w:rsidRPr="001C5DB3" w:rsidRDefault="000243A9" w:rsidP="001C5DB3">
      <w:pPr>
        <w:tabs>
          <w:tab w:val="left" w:pos="2254"/>
        </w:tabs>
        <w:spacing w:after="0" w:line="384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</w:p>
    <w:p w:rsidR="000243A9" w:rsidRDefault="0006336E" w:rsidP="001C5DB3">
      <w:pPr>
        <w:spacing w:after="0" w:line="384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0633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Meanwhile, the </w:t>
      </w:r>
      <w:r w:rsidR="000243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KCC will operate</w:t>
      </w:r>
      <w:r w:rsidRPr="000633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a guidance period for 6 months from Apri</w:t>
      </w:r>
      <w:r w:rsidR="000243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l 20, 2022 to October 20, 2022 for operators to prepare and allow for stable transition for the Location Information Act amendments.</w:t>
      </w:r>
    </w:p>
    <w:p w:rsidR="001C5DB3" w:rsidRPr="001C5DB3" w:rsidRDefault="001C5DB3" w:rsidP="00A9196C">
      <w:pPr>
        <w:pStyle w:val="a4"/>
        <w:spacing w:line="336" w:lineRule="auto"/>
        <w:ind w:left="1170" w:hanging="370"/>
        <w:rPr>
          <w:rFonts w:ascii="Times New Roman" w:eastAsia="굴림"/>
        </w:rPr>
      </w:pPr>
    </w:p>
    <w:p w:rsidR="001C5DB3" w:rsidRPr="001C5DB3" w:rsidRDefault="001C5DB3" w:rsidP="000243A9">
      <w:pPr>
        <w:pStyle w:val="a4"/>
        <w:spacing w:line="336" w:lineRule="auto"/>
        <w:rPr>
          <w:rFonts w:ascii="Times New Roman" w:eastAsia="굴림"/>
        </w:rPr>
      </w:pPr>
    </w:p>
    <w:p w:rsidR="00914739" w:rsidRPr="001C5DB3" w:rsidRDefault="002B4799" w:rsidP="00920521">
      <w:pPr>
        <w:tabs>
          <w:tab w:val="left" w:pos="4030"/>
        </w:tabs>
        <w:snapToGrid w:val="0"/>
        <w:spacing w:after="0" w:line="360" w:lineRule="auto"/>
        <w:ind w:left="470" w:hanging="470"/>
        <w:jc w:val="center"/>
        <w:textAlignment w:val="baseline"/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</w:pPr>
      <w:r w:rsidRPr="001C5DB3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###</w:t>
      </w:r>
    </w:p>
    <w:p w:rsidR="00914739" w:rsidRPr="001C5DB3" w:rsidRDefault="002B4799" w:rsidP="00920521">
      <w:pPr>
        <w:tabs>
          <w:tab w:val="left" w:pos="4030"/>
        </w:tabs>
        <w:snapToGrid w:val="0"/>
        <w:spacing w:after="0" w:line="360" w:lineRule="auto"/>
        <w:ind w:left="470" w:hanging="47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1C5DB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The Korea Communications Commission</w:t>
      </w:r>
    </w:p>
    <w:sectPr w:rsidR="00914739" w:rsidRPr="001C5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FAA" w:rsidRDefault="00290FAA" w:rsidP="0073552A">
      <w:pPr>
        <w:spacing w:after="0" w:line="240" w:lineRule="auto"/>
      </w:pPr>
      <w:r>
        <w:separator/>
      </w:r>
    </w:p>
  </w:endnote>
  <w:endnote w:type="continuationSeparator" w:id="0">
    <w:p w:rsidR="00290FAA" w:rsidRDefault="00290FAA" w:rsidP="00735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한컴바탕"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휴먼명조">
    <w:altName w:val="바탕"/>
    <w:panose1 w:val="02010504000101010101"/>
    <w:charset w:val="81"/>
    <w:family w:val="roman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FAA" w:rsidRDefault="00290FAA" w:rsidP="0073552A">
      <w:pPr>
        <w:spacing w:after="0" w:line="240" w:lineRule="auto"/>
      </w:pPr>
      <w:r>
        <w:separator/>
      </w:r>
    </w:p>
  </w:footnote>
  <w:footnote w:type="continuationSeparator" w:id="0">
    <w:p w:rsidR="00290FAA" w:rsidRDefault="00290FAA" w:rsidP="00735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335A2"/>
    <w:multiLevelType w:val="hybridMultilevel"/>
    <w:tmpl w:val="BE266838"/>
    <w:lvl w:ilvl="0" w:tplc="ED043F82">
      <w:start w:val="1"/>
      <w:numFmt w:val="decimal"/>
      <w:lvlText w:val="%1."/>
      <w:lvlJc w:val="left"/>
      <w:pPr>
        <w:ind w:left="720" w:hanging="360"/>
      </w:pPr>
      <w:rPr>
        <w:rFonts w:ascii="Segoe UI Symbol" w:hAnsi="Segoe UI Symbol" w:cs="Segoe UI 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20E79"/>
    <w:multiLevelType w:val="hybridMultilevel"/>
    <w:tmpl w:val="9B301310"/>
    <w:lvl w:ilvl="0" w:tplc="73F624CA">
      <w:numFmt w:val="bullet"/>
      <w:lvlText w:val="-"/>
      <w:lvlJc w:val="left"/>
      <w:pPr>
        <w:ind w:left="720" w:hanging="360"/>
      </w:pPr>
      <w:rPr>
        <w:rFonts w:ascii="Times New Roman" w:eastAsia="HY헤드라인M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D92744"/>
    <w:multiLevelType w:val="hybridMultilevel"/>
    <w:tmpl w:val="A80C5BFC"/>
    <w:lvl w:ilvl="0" w:tplc="5FD4AA88">
      <w:numFmt w:val="bullet"/>
      <w:lvlText w:val="-"/>
      <w:lvlJc w:val="left"/>
      <w:pPr>
        <w:ind w:left="720" w:hanging="360"/>
      </w:pPr>
      <w:rPr>
        <w:rFonts w:ascii="Times New Roman" w:eastAsia="HY헤드라인M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82428"/>
    <w:multiLevelType w:val="hybridMultilevel"/>
    <w:tmpl w:val="CFC08E62"/>
    <w:lvl w:ilvl="0" w:tplc="EBB638A8">
      <w:numFmt w:val="bullet"/>
      <w:lvlText w:val="-"/>
      <w:lvlJc w:val="left"/>
      <w:pPr>
        <w:ind w:left="760" w:hanging="360"/>
      </w:pPr>
      <w:rPr>
        <w:rFonts w:ascii="Times New Roman" w:eastAsia="HY헤드라인M" w:hAnsi="Times New Roman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D77023F"/>
    <w:multiLevelType w:val="hybridMultilevel"/>
    <w:tmpl w:val="BE3A634C"/>
    <w:lvl w:ilvl="0" w:tplc="E2241EBE">
      <w:numFmt w:val="bullet"/>
      <w:lvlText w:val="-"/>
      <w:lvlJc w:val="left"/>
      <w:pPr>
        <w:ind w:left="1120" w:hanging="360"/>
      </w:pPr>
      <w:rPr>
        <w:rFonts w:ascii="Times New Roman" w:eastAsia="HY헤드라인M" w:hAnsi="Times New Roman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39"/>
    <w:rsid w:val="00002545"/>
    <w:rsid w:val="00014E27"/>
    <w:rsid w:val="000243A9"/>
    <w:rsid w:val="00024591"/>
    <w:rsid w:val="0006336E"/>
    <w:rsid w:val="000912F7"/>
    <w:rsid w:val="000B2BEB"/>
    <w:rsid w:val="000C0DF9"/>
    <w:rsid w:val="000C70A0"/>
    <w:rsid w:val="000D65A1"/>
    <w:rsid w:val="000F0445"/>
    <w:rsid w:val="001014FE"/>
    <w:rsid w:val="001706E9"/>
    <w:rsid w:val="001A0E47"/>
    <w:rsid w:val="001A317E"/>
    <w:rsid w:val="001C5DB3"/>
    <w:rsid w:val="001D5977"/>
    <w:rsid w:val="001F0E92"/>
    <w:rsid w:val="002057C8"/>
    <w:rsid w:val="00207A72"/>
    <w:rsid w:val="002170BD"/>
    <w:rsid w:val="00221249"/>
    <w:rsid w:val="002370E6"/>
    <w:rsid w:val="00240239"/>
    <w:rsid w:val="00247EDB"/>
    <w:rsid w:val="00262ADA"/>
    <w:rsid w:val="00270028"/>
    <w:rsid w:val="00280915"/>
    <w:rsid w:val="00290396"/>
    <w:rsid w:val="00290FAA"/>
    <w:rsid w:val="002A4216"/>
    <w:rsid w:val="002B4799"/>
    <w:rsid w:val="002C1BD4"/>
    <w:rsid w:val="002D3FCC"/>
    <w:rsid w:val="00315792"/>
    <w:rsid w:val="00315FD2"/>
    <w:rsid w:val="003210C5"/>
    <w:rsid w:val="003540F9"/>
    <w:rsid w:val="0035552F"/>
    <w:rsid w:val="003657DD"/>
    <w:rsid w:val="003747E8"/>
    <w:rsid w:val="00377835"/>
    <w:rsid w:val="00377FE3"/>
    <w:rsid w:val="003847FE"/>
    <w:rsid w:val="003E5446"/>
    <w:rsid w:val="003F3FB7"/>
    <w:rsid w:val="0040170E"/>
    <w:rsid w:val="00413527"/>
    <w:rsid w:val="004451D1"/>
    <w:rsid w:val="0045408B"/>
    <w:rsid w:val="0046716C"/>
    <w:rsid w:val="004859A3"/>
    <w:rsid w:val="004A1437"/>
    <w:rsid w:val="004B5D30"/>
    <w:rsid w:val="004C1F34"/>
    <w:rsid w:val="004D00EB"/>
    <w:rsid w:val="004D4440"/>
    <w:rsid w:val="004F086B"/>
    <w:rsid w:val="0050196B"/>
    <w:rsid w:val="00514FB5"/>
    <w:rsid w:val="005368CF"/>
    <w:rsid w:val="00584E2C"/>
    <w:rsid w:val="005D7350"/>
    <w:rsid w:val="00645514"/>
    <w:rsid w:val="006777DF"/>
    <w:rsid w:val="006824E4"/>
    <w:rsid w:val="00684BD8"/>
    <w:rsid w:val="006C1531"/>
    <w:rsid w:val="006D6E0C"/>
    <w:rsid w:val="007133C9"/>
    <w:rsid w:val="0073552A"/>
    <w:rsid w:val="007644AF"/>
    <w:rsid w:val="007A59A7"/>
    <w:rsid w:val="007D192E"/>
    <w:rsid w:val="007D4C84"/>
    <w:rsid w:val="00804DDB"/>
    <w:rsid w:val="0088332A"/>
    <w:rsid w:val="008909B3"/>
    <w:rsid w:val="008A1992"/>
    <w:rsid w:val="008C15B8"/>
    <w:rsid w:val="008C4D6D"/>
    <w:rsid w:val="008D58BB"/>
    <w:rsid w:val="00900E07"/>
    <w:rsid w:val="00911173"/>
    <w:rsid w:val="00914739"/>
    <w:rsid w:val="00920521"/>
    <w:rsid w:val="00940453"/>
    <w:rsid w:val="009D0245"/>
    <w:rsid w:val="00A3024B"/>
    <w:rsid w:val="00A506F5"/>
    <w:rsid w:val="00A60DC0"/>
    <w:rsid w:val="00A776DF"/>
    <w:rsid w:val="00A90C3F"/>
    <w:rsid w:val="00A9196C"/>
    <w:rsid w:val="00AB2AC5"/>
    <w:rsid w:val="00AF701D"/>
    <w:rsid w:val="00B0564E"/>
    <w:rsid w:val="00B1685A"/>
    <w:rsid w:val="00B21800"/>
    <w:rsid w:val="00B530F8"/>
    <w:rsid w:val="00B647FA"/>
    <w:rsid w:val="00B65618"/>
    <w:rsid w:val="00B766A4"/>
    <w:rsid w:val="00B82606"/>
    <w:rsid w:val="00C11960"/>
    <w:rsid w:val="00C159CD"/>
    <w:rsid w:val="00C25F98"/>
    <w:rsid w:val="00C50A03"/>
    <w:rsid w:val="00CE53F1"/>
    <w:rsid w:val="00CF75BE"/>
    <w:rsid w:val="00D03588"/>
    <w:rsid w:val="00D15590"/>
    <w:rsid w:val="00D21382"/>
    <w:rsid w:val="00D44A12"/>
    <w:rsid w:val="00D53FDC"/>
    <w:rsid w:val="00D5683D"/>
    <w:rsid w:val="00D72345"/>
    <w:rsid w:val="00D940A9"/>
    <w:rsid w:val="00DA7705"/>
    <w:rsid w:val="00DC7094"/>
    <w:rsid w:val="00DE5E84"/>
    <w:rsid w:val="00E00330"/>
    <w:rsid w:val="00E12231"/>
    <w:rsid w:val="00E23A3A"/>
    <w:rsid w:val="00E35A0D"/>
    <w:rsid w:val="00E83CA5"/>
    <w:rsid w:val="00E902A1"/>
    <w:rsid w:val="00E9769C"/>
    <w:rsid w:val="00EB36F6"/>
    <w:rsid w:val="00EE6C2D"/>
    <w:rsid w:val="00F02269"/>
    <w:rsid w:val="00F2224A"/>
    <w:rsid w:val="00F27074"/>
    <w:rsid w:val="00F371A8"/>
    <w:rsid w:val="00F43013"/>
    <w:rsid w:val="00F601E9"/>
    <w:rsid w:val="00F945A0"/>
    <w:rsid w:val="00FA5769"/>
    <w:rsid w:val="00FD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EC5F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83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22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23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52" w:qFormat="1"/>
    <w:lsdException w:name="Emphasis" w:uiPriority="5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87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82" w:qFormat="1"/>
    <w:lsdException w:name="Quote" w:uiPriority="65" w:qFormat="1"/>
    <w:lsdException w:name="Intense Quote" w:uiPriority="72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00"/>
    </w:pPr>
  </w:style>
  <w:style w:type="paragraph" w:customStyle="1" w:styleId="a4">
    <w:name w:val="바탕글"/>
    <w:basedOn w:val="a"/>
    <w:pPr>
      <w:snapToGrid w:val="0"/>
      <w:spacing w:after="0" w:line="384" w:lineRule="auto"/>
      <w:textAlignment w:val="baseline"/>
    </w:pPr>
    <w:rPr>
      <w:rFonts w:ascii="한양신명조" w:eastAsia="Times New Roman" w:hAnsi="Times New Roman" w:cs="Times New Roman"/>
      <w:color w:val="000000"/>
      <w:kern w:val="0"/>
      <w:szCs w:val="20"/>
    </w:rPr>
  </w:style>
  <w:style w:type="paragraph" w:customStyle="1" w:styleId="1">
    <w:name w:val="바탕글 사본1"/>
    <w:basedOn w:val="a"/>
    <w:pPr>
      <w:spacing w:after="0" w:line="384" w:lineRule="auto"/>
      <w:textAlignment w:val="baseline"/>
    </w:pPr>
    <w:rPr>
      <w:rFonts w:ascii="함초롬바탕" w:eastAsia="Times New Roman" w:hAnsi="Times New Roman" w:cs="Times New Roman"/>
      <w:color w:val="000000"/>
      <w:kern w:val="0"/>
      <w:szCs w:val="20"/>
    </w:rPr>
  </w:style>
  <w:style w:type="paragraph" w:customStyle="1" w:styleId="6">
    <w:name w:val="바탕글 사본6"/>
    <w:basedOn w:val="a"/>
    <w:pPr>
      <w:spacing w:after="0" w:line="384" w:lineRule="auto"/>
      <w:textAlignment w:val="baseline"/>
    </w:pPr>
    <w:rPr>
      <w:rFonts w:ascii="함초롬바탕" w:eastAsia="Times New Roman" w:hAnsi="Times New Roman" w:cs="Times New Roman"/>
      <w:color w:val="000000"/>
      <w:kern w:val="0"/>
      <w:szCs w:val="20"/>
    </w:rPr>
  </w:style>
  <w:style w:type="paragraph" w:customStyle="1" w:styleId="xl67">
    <w:name w:val="xl67"/>
    <w:basedOn w:val="a"/>
    <w:pPr>
      <w:snapToGrid w:val="0"/>
      <w:spacing w:after="0" w:line="384" w:lineRule="auto"/>
      <w:jc w:val="right"/>
      <w:textAlignment w:val="baseline"/>
    </w:pPr>
    <w:rPr>
      <w:rFonts w:ascii="한컴바탕" w:eastAsia="Times New Roman" w:hAnsi="Times New Roman" w:cs="Times New Roman"/>
      <w:color w:val="000000"/>
      <w:kern w:val="0"/>
      <w:sz w:val="16"/>
      <w:szCs w:val="16"/>
    </w:rPr>
  </w:style>
  <w:style w:type="paragraph" w:customStyle="1" w:styleId="xl68">
    <w:name w:val="xl68"/>
    <w:basedOn w:val="a"/>
    <w:pPr>
      <w:snapToGrid w:val="0"/>
      <w:spacing w:after="0" w:line="384" w:lineRule="auto"/>
      <w:jc w:val="right"/>
      <w:textAlignment w:val="baseline"/>
    </w:pPr>
    <w:rPr>
      <w:rFonts w:ascii="한컴바탕" w:eastAsia="Times New Roman" w:hAnsi="Times New Roman" w:cs="Times New Roman"/>
      <w:color w:val="000000"/>
      <w:kern w:val="0"/>
      <w:sz w:val="16"/>
      <w:szCs w:val="16"/>
    </w:rPr>
  </w:style>
  <w:style w:type="paragraph" w:customStyle="1" w:styleId="xl69">
    <w:name w:val="xl69"/>
    <w:basedOn w:val="a"/>
    <w:pPr>
      <w:snapToGrid w:val="0"/>
      <w:spacing w:after="0" w:line="384" w:lineRule="auto"/>
      <w:jc w:val="right"/>
      <w:textAlignment w:val="baseline"/>
    </w:pPr>
    <w:rPr>
      <w:rFonts w:ascii="한컴바탕" w:eastAsia="Times New Roman" w:hAnsi="Times New Roman" w:cs="Times New Roman"/>
      <w:color w:val="000000"/>
      <w:kern w:val="0"/>
      <w:sz w:val="16"/>
      <w:szCs w:val="16"/>
    </w:rPr>
  </w:style>
  <w:style w:type="paragraph" w:styleId="a5">
    <w:name w:val="header"/>
    <w:basedOn w:val="a"/>
    <w:link w:val="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5"/>
    <w:uiPriority w:val="99"/>
    <w:rPr>
      <w:kern w:val="2"/>
      <w:sz w:val="20"/>
    </w:rPr>
  </w:style>
  <w:style w:type="paragraph" w:styleId="a6">
    <w:name w:val="footer"/>
    <w:basedOn w:val="a"/>
    <w:link w:val="Char0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6"/>
    <w:uiPriority w:val="99"/>
    <w:rPr>
      <w:kern w:val="2"/>
      <w:sz w:val="20"/>
    </w:r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Courier New" w:eastAsia="Times New Roman" w:hAnsi="Courier New" w:cs="Courier New"/>
      <w:kern w:val="0"/>
      <w:szCs w:val="20"/>
    </w:rPr>
  </w:style>
  <w:style w:type="character" w:customStyle="1" w:styleId="HTMLChar">
    <w:name w:val="미리 서식이 지정된 HTML Char"/>
    <w:basedOn w:val="a0"/>
    <w:link w:val="HTML"/>
    <w:uiPriority w:val="99"/>
    <w:semiHidden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</w:style>
  <w:style w:type="table" w:styleId="a8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바탕글 사본2"/>
    <w:basedOn w:val="a"/>
    <w:pPr>
      <w:snapToGrid w:val="0"/>
      <w:spacing w:after="0" w:line="552" w:lineRule="auto"/>
      <w:textAlignment w:val="baseline"/>
    </w:pPr>
    <w:rPr>
      <w:rFonts w:ascii="한양신명조" w:eastAsia="Times New Roman" w:hAnsi="Times New Roman" w:cs="Times New Roman"/>
      <w:color w:val="000000"/>
      <w:kern w:val="0"/>
      <w:sz w:val="28"/>
      <w:szCs w:val="28"/>
    </w:rPr>
  </w:style>
  <w:style w:type="paragraph" w:customStyle="1" w:styleId="o">
    <w:name w:val="o"/>
    <w:basedOn w:val="a"/>
    <w:pPr>
      <w:snapToGrid w:val="0"/>
      <w:spacing w:after="0" w:line="360" w:lineRule="auto"/>
      <w:ind w:left="976" w:hanging="488"/>
      <w:textAlignment w:val="baseline"/>
    </w:pPr>
    <w:rPr>
      <w:rFonts w:ascii="한양신명조" w:eastAsia="Times New Roman" w:hAnsi="Times New Roman" w:cs="Times New Roman"/>
      <w:color w:val="000000"/>
      <w:spacing w:val="-6"/>
      <w:kern w:val="0"/>
      <w:sz w:val="30"/>
      <w:szCs w:val="30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annotation text"/>
    <w:basedOn w:val="a"/>
    <w:link w:val="Char1"/>
    <w:uiPriority w:val="99"/>
    <w:semiHidden/>
    <w:unhideWhenUsed/>
    <w:pPr>
      <w:spacing w:line="240" w:lineRule="auto"/>
    </w:pPr>
    <w:rPr>
      <w:szCs w:val="20"/>
    </w:rPr>
  </w:style>
  <w:style w:type="character" w:customStyle="1" w:styleId="Char1">
    <w:name w:val="메모 텍스트 Char"/>
    <w:basedOn w:val="a0"/>
    <w:link w:val="aa"/>
    <w:uiPriority w:val="99"/>
    <w:semiHidden/>
    <w:rPr>
      <w:kern w:val="2"/>
      <w:sz w:val="20"/>
      <w:szCs w:val="20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Pr>
      <w:b/>
      <w:bCs/>
    </w:rPr>
  </w:style>
  <w:style w:type="character" w:customStyle="1" w:styleId="Char2">
    <w:name w:val="메모 주제 Char"/>
    <w:basedOn w:val="Char1"/>
    <w:link w:val="ab"/>
    <w:uiPriority w:val="99"/>
    <w:semiHidden/>
    <w:rPr>
      <w:b/>
      <w:bCs/>
      <w:kern w:val="2"/>
      <w:sz w:val="20"/>
      <w:szCs w:val="20"/>
    </w:rPr>
  </w:style>
  <w:style w:type="paragraph" w:styleId="ac">
    <w:name w:val="Balloon Text"/>
    <w:basedOn w:val="a"/>
    <w:link w:val="Char3"/>
    <w:uiPriority w:val="99"/>
    <w:semiHidden/>
    <w:unhideWhenUsed/>
    <w:pPr>
      <w:spacing w:after="0" w:line="240" w:lineRule="auto"/>
    </w:pPr>
    <w:rPr>
      <w:rFonts w:ascii="맑은 고딕" w:eastAsia="맑은 고딕"/>
      <w:sz w:val="18"/>
      <w:szCs w:val="18"/>
    </w:rPr>
  </w:style>
  <w:style w:type="character" w:customStyle="1" w:styleId="Char3">
    <w:name w:val="풍선 도움말 텍스트 Char"/>
    <w:basedOn w:val="a0"/>
    <w:link w:val="ac"/>
    <w:uiPriority w:val="99"/>
    <w:semiHidden/>
    <w:rPr>
      <w:rFonts w:ascii="맑은 고딕" w:eastAsia="맑은 고딕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4570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37604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6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bsc.k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2022-07-01T02:39:00Z</dcterms:created>
  <dcterms:modified xsi:type="dcterms:W3CDTF">2022-07-01T06:55:00Z</dcterms:modified>
  <cp:version>1100.0100.01</cp:version>
</cp:coreProperties>
</file>