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left"/>
        <w:spacing w:after="0" w:line="384" w:lineRule="auto"/>
        <w:textAlignment w:val="baseline"/>
        <w:rPr>
          <w:rFonts w:ascii="Times New Roman" w:eastAsia="HY헤드라인M" w:hAnsi="Times New Roman" w:cs="Times New Roman"/>
          <w:noProof/>
          <w:color w:val="000000"/>
          <w:sz w:val="32"/>
          <w:szCs w:val="32"/>
          <w:kern w:val="0"/>
        </w:rPr>
      </w:pPr>
      <w:r>
        <w:rPr>
          <w:rFonts w:ascii="Times New Roman" w:eastAsia="HY헤드라인M" w:hAnsi="Times New Roman" w:cs="Times New Roman"/>
          <w:noProof/>
          <w:color w:val="000000"/>
          <w:sz w:val="32"/>
          <w:szCs w:val="32"/>
          <w:kern w:val="0"/>
        </w:rPr>
        <w:drawing>
          <wp:inline distT="0" distB="0" distL="0" distR="0">
            <wp:extent cx="5731510" cy="1120383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color w:val="000000"/>
          <w:sz w:val="32"/>
          <w:szCs w:val="32"/>
          <w:kern w:val="0"/>
        </w:rPr>
      </w:pPr>
      <w:r>
        <w:rPr>
          <w:rFonts w:ascii="Times New Roman" w:eastAsia="HY헤드라인M" w:hAnsi="Times New Roman" w:cs="Times New Roman"/>
          <w:b/>
          <w:color w:val="000000"/>
          <w:sz w:val="32"/>
          <w:szCs w:val="32"/>
          <w:kern w:val="0"/>
        </w:rPr>
        <w:t>NEWS RELEASE</w:t>
      </w:r>
    </w:p>
    <w:p>
      <w:pPr>
        <w:wordWrap/>
        <w:snapToGrid w:val="0"/>
        <w:jc w:val="left"/>
        <w:spacing w:after="0" w:line="384" w:lineRule="auto"/>
        <w:textAlignment w:val="baseline"/>
        <w:rPr>
          <w:rFonts w:ascii="Times New Roman" w:eastAsia="HY헤드라인M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HY헤드라인M" w:hAnsi="Times New Roman" w:cs="Times New Roman"/>
          <w:b/>
          <w:color w:val="000000"/>
          <w:sz w:val="24"/>
          <w:szCs w:val="24"/>
          <w:kern w:val="0"/>
        </w:rPr>
        <w:t xml:space="preserve">Date: </w:t>
      </w:r>
      <w:r>
        <w:rPr>
          <w:lang w:eastAsia="ko-KR"/>
          <w:rFonts w:ascii="Times New Roman" w:eastAsia="HY헤드라인M" w:hAnsi="Times New Roman" w:cs="Times New Roman"/>
          <w:b/>
          <w:color w:val="000000"/>
          <w:sz w:val="24"/>
          <w:szCs w:val="24"/>
          <w:kern w:val="0"/>
          <w:rtl w:val="off"/>
        </w:rPr>
        <w:t>Wednesday, January 5, 2022</w:t>
      </w:r>
    </w:p>
    <w:p>
      <w:pPr>
        <w:wordWrap/>
        <w:snapToGrid w:val="0"/>
        <w:jc w:val="left"/>
        <w:spacing w:after="0"/>
        <w:textAlignment w:val="baseline"/>
        <w:rPr>
          <w:rFonts w:ascii="Times New Roman" w:eastAsia="HY헤드라인M" w:hAnsi="Times New Roman" w:cs="Times New Roman"/>
          <w:color w:val="000000"/>
          <w:sz w:val="24"/>
          <w:szCs w:val="24"/>
          <w:kern w:val="0"/>
        </w:rPr>
      </w:pPr>
    </w:p>
    <w:p>
      <w:pPr>
        <w:wordWrap/>
        <w:snapToGrid w:val="0"/>
        <w:jc w:val="left"/>
        <w:spacing w:after="0"/>
        <w:textAlignment w:val="baseline"/>
        <w:rPr>
          <w:rFonts w:ascii="Times New Roman" w:eastAsia="HY헤드라인M" w:hAnsi="Times New Roman" w:cs="Times New Roman"/>
          <w:b/>
          <w:color w:val="000000"/>
          <w:sz w:val="24"/>
          <w:szCs w:val="24"/>
          <w:kern w:val="0"/>
        </w:rPr>
      </w:pPr>
      <w:r>
        <w:rPr>
          <w:rFonts w:ascii="Times New Roman" w:eastAsia="HY헤드라인M" w:hAnsi="Times New Roman" w:cs="Times New Roman"/>
          <w:b/>
          <w:color w:val="000000"/>
          <w:sz w:val="24"/>
          <w:szCs w:val="24"/>
          <w:kern w:val="0"/>
        </w:rPr>
        <w:t>Contact:</w:t>
      </w:r>
    </w:p>
    <w:p>
      <w:pPr>
        <w:wordWrap/>
        <w:snapToGrid w:val="0"/>
        <w:jc w:val="left"/>
        <w:spacing w:after="0"/>
        <w:textAlignment w:val="baseline"/>
        <w:rPr>
          <w:rFonts w:ascii="Times New Roman" w:eastAsia="HY헤드라인M" w:hAnsi="Times New Roman" w:cs="Times New Roman"/>
          <w:color w:val="000000"/>
          <w:szCs w:val="24"/>
          <w:kern w:val="0"/>
        </w:rPr>
      </w:pPr>
      <w:r>
        <w:rPr>
          <w:lang w:eastAsia="ko-KR"/>
          <w:rFonts w:ascii="Times New Roman" w:eastAsia="HY헤드라인M" w:hAnsi="Times New Roman" w:cs="Times New Roman"/>
          <w:color w:val="000000"/>
          <w:szCs w:val="24"/>
          <w:kern w:val="0"/>
          <w:rtl w:val="off"/>
        </w:rPr>
        <w:t>Consumer Protection D</w:t>
      </w:r>
      <w:r>
        <w:rPr>
          <w:rFonts w:ascii="Times New Roman" w:eastAsia="HY헤드라인M" w:hAnsi="Times New Roman" w:cs="Times New Roman"/>
          <w:color w:val="000000"/>
          <w:szCs w:val="24"/>
          <w:kern w:val="0"/>
        </w:rPr>
        <w:t>vision (02-2110-15</w:t>
      </w:r>
      <w:r>
        <w:rPr>
          <w:lang w:eastAsia="ko-KR"/>
          <w:rFonts w:ascii="Times New Roman" w:eastAsia="HY헤드라인M" w:hAnsi="Times New Roman" w:cs="Times New Roman"/>
          <w:color w:val="000000"/>
          <w:szCs w:val="24"/>
          <w:kern w:val="0"/>
          <w:rtl w:val="off"/>
        </w:rPr>
        <w:t>40, 1548</w:t>
      </w:r>
      <w:r>
        <w:rPr>
          <w:rFonts w:ascii="Times New Roman" w:eastAsia="HY헤드라인M" w:hAnsi="Times New Roman" w:cs="Times New Roman"/>
          <w:color w:val="000000"/>
          <w:szCs w:val="24"/>
          <w:kern w:val="0"/>
        </w:rPr>
        <w:t>)</w:t>
      </w:r>
    </w:p>
    <w:p>
      <w:pPr>
        <w:wordWrap/>
        <w:snapToGrid w:val="0"/>
        <w:jc w:val="center"/>
        <w:spacing w:after="0" w:line="384" w:lineRule="auto"/>
        <w:textAlignment w:val="baseline"/>
        <w:rPr>
          <w:lang w:eastAsia="ko-KR"/>
          <w:rFonts w:ascii="Times New Roman" w:eastAsia="HY헤드라인M" w:hAnsi="Times New Roman" w:cs="Times New Roman" w:hint="eastAsia"/>
          <w:b/>
          <w:bCs/>
          <w:color w:val="000000"/>
          <w:sz w:val="40"/>
          <w:szCs w:val="40"/>
          <w:kern w:val="0"/>
          <w:rtl w:val="off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40"/>
          <w:szCs w:val="40"/>
          <w:kern w:val="0"/>
        </w:rPr>
      </w:pPr>
      <w:r>
        <w:rPr>
          <w:lang w:eastAsia="ko-KR"/>
          <w:rFonts w:ascii="Times New Roman" w:eastAsia="HY헤드라인M" w:hAnsi="Times New Roman" w:cs="Times New Roman"/>
          <w:b/>
          <w:bCs/>
          <w:color w:val="000000"/>
          <w:sz w:val="40"/>
          <w:szCs w:val="40"/>
          <w:kern w:val="0"/>
          <w:rtl w:val="off"/>
        </w:rPr>
        <w:t>IMPROVING  PROCEDURES TO CANCEL MOBILE APP SUBSCRIPTION  SERVICES</w:t>
      </w:r>
    </w:p>
    <w:p>
      <w:pPr>
        <w:ind w:left="466" w:hanging="466"/>
        <w:snapToGrid w:val="0"/>
        <w:jc w:val="center"/>
        <w:spacing w:after="0" w:line="312" w:lineRule="auto"/>
        <w:textAlignment w:val="baseline"/>
        <w:rPr>
          <w:lang w:eastAsia="ko-KR"/>
          <w:rFonts w:ascii="Times New Roman" w:eastAsia="HY헤드라인M" w:hAnsi="Times New Roman" w:cs="Times New Roman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HY헤드라인M" w:hAnsi="Times New Roman" w:cs="Times New Roman"/>
          <w:color w:val="000000"/>
          <w:sz w:val="24"/>
          <w:szCs w:val="24"/>
          <w:kern w:val="0"/>
          <w:rtl w:val="off"/>
        </w:rPr>
        <w:t>- Is now possible to cancel in-app payment within the mobile app</w:t>
      </w:r>
    </w:p>
    <w:p>
      <w:pPr>
        <w:ind w:left="468" w:hanging="468"/>
        <w:snapToGrid w:val="0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kern w:val="0"/>
        </w:rPr>
      </w:pPr>
    </w:p>
    <w:p>
      <w:pPr>
        <w:ind w:left="468" w:hanging="468"/>
        <w:snapToGrid w:val="0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kern w:val="0"/>
          <w:spacing w:val="-10"/>
        </w:rPr>
      </w:pPr>
    </w:p>
    <w:p>
      <w:pPr>
        <w:snapToGrid w:val="0"/>
        <w:spacing w:after="0" w:line="408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  <w:t>In the future, users who sign up for a subscription service through in-app payment will have an easier time canceling their subscription within the mobile app. Until now, it was easy to register and use subscription services through Apple's App Store in-app payment option, but the system required several steps to cancel subscriptions. Now, that inconvenience will disappear.</w:t>
      </w:r>
    </w:p>
    <w:p>
      <w:pPr>
        <w:snapToGrid w:val="0"/>
        <w:spacing w:after="0" w:line="408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</w:p>
    <w:p>
      <w:pPr>
        <w:snapToGrid w:val="0"/>
        <w:spacing w:after="0" w:line="408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  <w:t>The Korea Communications Commission (KCC, Chairman Han Sang-hyuk) reviewed the in-app payment cancellation procedure for the Apple App Store and mobile apps that provide major subscription services, and recommended that operators improve the in-app cancellation function.  Apple and the relevant app developers voluntarily agreed to take the necessary actions.</w:t>
      </w:r>
    </w:p>
    <w:p>
      <w:pPr>
        <w:snapToGrid w:val="0"/>
        <w:spacing w:after="0" w:line="408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</w:p>
    <w:p>
      <w:pPr>
        <w:snapToGrid w:val="0"/>
        <w:jc w:val="center"/>
        <w:spacing w:after="0" w:line="408" w:lineRule="auto"/>
        <w:textAlignment w:val="baseline"/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color w:val="000000"/>
          <w:sz w:val="24"/>
          <w:szCs w:val="24"/>
          <w:kern w:val="0"/>
          <w:rtl w:val="off"/>
        </w:rPr>
        <w:t>###</w:t>
      </w:r>
    </w:p>
    <w:p>
      <w:pPr>
        <w:snapToGrid w:val="0"/>
        <w:jc w:val="center"/>
        <w:spacing w:after="0" w:line="408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kern w:val="0"/>
        </w:rPr>
      </w:pPr>
      <w:r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kern w:val="0"/>
          <w:rtl w:val="off"/>
        </w:rPr>
        <w:t>The Korea Communications Commission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200" w:line="276" w:lineRule="auto"/>
    </w:pPr>
    <w:rPr>
      <w:sz w:val="2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szCs w:val="20"/>
      <w:kern w:val="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szCs w:val="20"/>
      <w:kern w:val="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szCs w:val="20"/>
      <w:kern w:val="0"/>
    </w:rPr>
  </w:style>
  <w:style w:type="paragraph" w:customStyle="1" w:styleId="xl67">
    <w:name w:val="xl67"/>
    <w:basedOn w:val="a"/>
    <w:pPr>
      <w:snapToGrid w:val="0"/>
      <w:jc w:val="right"/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sz w:val="16"/>
      <w:szCs w:val="16"/>
      <w:kern w:val="0"/>
    </w:rPr>
  </w:style>
  <w:style w:type="paragraph" w:customStyle="1" w:styleId="xl68">
    <w:name w:val="xl68"/>
    <w:basedOn w:val="a"/>
    <w:pPr>
      <w:snapToGrid w:val="0"/>
      <w:jc w:val="right"/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sz w:val="16"/>
      <w:szCs w:val="16"/>
      <w:kern w:val="0"/>
    </w:rPr>
  </w:style>
  <w:style w:type="paragraph" w:customStyle="1" w:styleId="xl69">
    <w:name w:val="xl69"/>
    <w:basedOn w:val="a"/>
    <w:pPr>
      <w:snapToGrid w:val="0"/>
      <w:jc w:val="right"/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sz w:val="16"/>
      <w:szCs w:val="16"/>
      <w:kern w:val="0"/>
    </w:rPr>
  </w:style>
  <w:style w:type="paragraph" w:styleId="a5">
    <w:name w:val="header"/>
    <w:uiPriority w:val="99"/>
    <w:basedOn w:val="a"/>
    <w:link w:val="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uiPriority w:val="99"/>
    <w:basedOn w:val="a0"/>
    <w:link w:val="a5"/>
    <w:rPr>
      <w:sz w:val="20"/>
      <w:kern w:val="2"/>
    </w:rPr>
  </w:style>
  <w:style w:type="paragraph" w:styleId="a6">
    <w:name w:val="footer"/>
    <w:uiPriority w:val="99"/>
    <w:basedOn w:val="a"/>
    <w:link w:val="Char0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uiPriority w:val="99"/>
    <w:basedOn w:val="a0"/>
    <w:link w:val="a6"/>
    <w:rPr>
      <w:sz w:val="20"/>
      <w:kern w:val="2"/>
    </w:rPr>
  </w:style>
  <w:style w:type="character" w:styleId="a7">
    <w:name w:val="Hyperlink"/>
    <w:uiPriority w:val="99"/>
    <w:basedOn w:val="a0"/>
    <w:unhideWhenUsed/>
    <w:rPr>
      <w:color w:val="0000FF"/>
      <w:u w:val="single" w:color="auto"/>
    </w:rPr>
  </w:style>
  <w:style w:type="paragraph" w:styleId="HTML">
    <w:name w:val="HTML Preformatted"/>
    <w:uiPriority w:val="99"/>
    <w:basedOn w:val="a"/>
    <w:link w:val="HTMLChar"/>
    <w:semiHidden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kern w:val="0"/>
    </w:rPr>
  </w:style>
  <w:style w:type="character" w:customStyle="1" w:styleId="HTMLChar">
    <w:name w:val="미리 서식이 지정된 HTML Char"/>
    <w:uiPriority w:val="99"/>
    <w:basedOn w:val="a0"/>
    <w:link w:val="HTML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sz w:val="28"/>
      <w:szCs w:val="28"/>
      <w:kern w:val="0"/>
    </w:rPr>
  </w:style>
  <w:style w:type="paragraph" w:customStyle="1" w:styleId="o">
    <w:name w:val="o"/>
    <w:basedOn w:val="a"/>
    <w:pPr>
      <w:ind w:left="976" w:hanging="488"/>
      <w:snapToGrid w:val="0"/>
      <w:spacing w:after="0" w:line="360" w:lineRule="auto"/>
      <w:textAlignment w:val="baseline"/>
    </w:pPr>
    <w:rPr>
      <w:rFonts w:ascii="한양신명조" w:eastAsia="Times New Roman" w:hAnsi="Times New Roman" w:cs="Times New Roman"/>
      <w:color w:val="000000"/>
      <w:sz w:val="30"/>
      <w:szCs w:val="30"/>
      <w:kern w:val="0"/>
      <w:spacing w:val="-6"/>
    </w:rPr>
  </w:style>
  <w:style w:type="character" w:styleId="a9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a">
    <w:name w:val="annotation text"/>
    <w:uiPriority w:val="99"/>
    <w:basedOn w:val="a"/>
    <w:link w:val="Char1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uiPriority w:val="99"/>
    <w:basedOn w:val="a0"/>
    <w:link w:val="aa"/>
    <w:semiHidden/>
    <w:rPr>
      <w:sz w:val="20"/>
      <w:szCs w:val="20"/>
      <w:kern w:val="2"/>
    </w:rPr>
  </w:style>
  <w:style w:type="paragraph" w:styleId="ab">
    <w:name w:val="annotation subject"/>
    <w:uiPriority w:val="99"/>
    <w:basedOn w:val="aa"/>
    <w:next w:val="aa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Char1"/>
    <w:link w:val="ab"/>
    <w:semiHidden/>
    <w:rPr>
      <w:b/>
      <w:bCs/>
      <w:sz w:val="20"/>
      <w:szCs w:val="20"/>
      <w:kern w:val="2"/>
    </w:rPr>
  </w:style>
  <w:style w:type="paragraph" w:styleId="ac">
    <w:name w:val="Balloon Text"/>
    <w:uiPriority w:val="99"/>
    <w:basedOn w:val="a"/>
    <w:link w:val="Char3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c"/>
    <w:semiHidden/>
    <w:rPr>
      <w:rFonts w:ascii="맑은 고딕" w:eastAsia="맑은 고딕"/>
      <w:sz w:val="18"/>
      <w:szCs w:val="18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Taioun Kim</cp:lastModifiedBy>
  <cp:revision>1</cp:revision>
  <dcterms:created xsi:type="dcterms:W3CDTF">2021-11-17T00:15:00Z</dcterms:created>
  <dcterms:modified xsi:type="dcterms:W3CDTF">2022-04-08T05:00:13Z</dcterms:modified>
  <cp:version>1100.0100.01</cp:version>
</cp:coreProperties>
</file>