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F27074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F27074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BB4C2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Friday, July 15</w:t>
      </w:r>
      <w:r w:rsidR="001D5977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F27074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F27074" w:rsidRDefault="00A90C3F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Broadcasting Advertisement Policy Division</w:t>
      </w:r>
      <w:r w:rsidR="00E00330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(02-2110-1270, 1274</w:t>
      </w:r>
      <w:r w:rsidR="00F371A8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F27074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BB4C20" w:rsidRPr="00210263" w:rsidRDefault="007D192E" w:rsidP="00C523F7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 w:rsidRPr="00F2707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BB4C2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CHOOSES 17 FIRMS IN S</w:t>
      </w:r>
      <w:r w:rsidR="00A9196C" w:rsidRPr="00F2707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ECOND </w:t>
      </w:r>
      <w:r w:rsidR="00BB4C2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ROUND</w:t>
      </w:r>
      <w:r w:rsidR="00A9196C" w:rsidRPr="00F2707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FOR INNOVATIVE SME </w:t>
      </w:r>
      <w:r w:rsidR="00B647FA" w:rsidRPr="00F2707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BROADCAST </w:t>
      </w:r>
      <w:r w:rsidR="003F3FB7" w:rsidRPr="00F2707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ADVERTISING</w:t>
      </w:r>
    </w:p>
    <w:p w:rsidR="00210263" w:rsidRDefault="00210263" w:rsidP="00BB4C20">
      <w:pPr>
        <w:pStyle w:val="a3"/>
        <w:numPr>
          <w:ilvl w:val="0"/>
          <w:numId w:val="3"/>
        </w:numPr>
        <w:snapToGrid w:val="0"/>
        <w:spacing w:after="0"/>
        <w:ind w:leftChars="0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210263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Support broadcast ads, including TV ads, to increase awareness for SMEs</w:t>
      </w:r>
      <w:r w:rsidR="00A9196C" w:rsidRPr="00210263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="00C523F7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–</w:t>
      </w:r>
      <w:r w:rsidR="00900E07" w:rsidRPr="00210263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 xml:space="preserve"> </w:t>
      </w:r>
    </w:p>
    <w:p w:rsidR="00C523F7" w:rsidRPr="00C523F7" w:rsidRDefault="00C523F7" w:rsidP="00C523F7">
      <w:pPr>
        <w:pStyle w:val="a3"/>
        <w:snapToGrid w:val="0"/>
        <w:spacing w:after="0" w:line="360" w:lineRule="auto"/>
        <w:ind w:leftChars="0" w:left="720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</w:p>
    <w:p w:rsidR="00210263" w:rsidRPr="00C523F7" w:rsidRDefault="00210263" w:rsidP="00C523F7">
      <w:pPr>
        <w:pStyle w:val="a4"/>
        <w:spacing w:line="360" w:lineRule="auto"/>
        <w:rPr>
          <w:rFonts w:ascii="Times New Roman"/>
          <w:spacing w:val="-2"/>
          <w:sz w:val="24"/>
          <w:szCs w:val="24"/>
        </w:rPr>
      </w:pPr>
      <w:r w:rsidRPr="00C523F7">
        <w:rPr>
          <w:rFonts w:ascii="Times New Roman"/>
          <w:spacing w:val="-2"/>
          <w:sz w:val="24"/>
          <w:szCs w:val="24"/>
        </w:rPr>
        <w:t>The Korea Communications Commission (KCC, Chairman Han Sang-hyuk Han), together with the Korea Broadcast Advertising Promotion Agency (KOBACO), selected a total of 17 companies to support during the second round of support of the 2022 Broadcast Advertising Production Support project for innovative SMEs.</w:t>
      </w:r>
    </w:p>
    <w:p w:rsidR="00210263" w:rsidRPr="00C523F7" w:rsidRDefault="00210263" w:rsidP="00C523F7">
      <w:pPr>
        <w:pStyle w:val="a4"/>
        <w:spacing w:line="360" w:lineRule="auto"/>
        <w:rPr>
          <w:rFonts w:ascii="Times New Roman"/>
          <w:spacing w:val="-2"/>
          <w:sz w:val="24"/>
          <w:szCs w:val="24"/>
        </w:rPr>
      </w:pPr>
    </w:p>
    <w:p w:rsidR="00BB4C20" w:rsidRPr="00C523F7" w:rsidRDefault="00210263" w:rsidP="00C523F7">
      <w:pPr>
        <w:pStyle w:val="a4"/>
        <w:spacing w:line="360" w:lineRule="auto"/>
        <w:rPr>
          <w:rFonts w:ascii="Times New Roman"/>
          <w:spacing w:val="-2"/>
          <w:sz w:val="24"/>
          <w:szCs w:val="24"/>
        </w:rPr>
      </w:pPr>
      <w:r w:rsidRPr="00C523F7">
        <w:rPr>
          <w:rFonts w:ascii="Times New Roman"/>
          <w:spacing w:val="-2"/>
          <w:sz w:val="24"/>
          <w:szCs w:val="24"/>
        </w:rPr>
        <w:t>Among 17 SMEs, 12 companies including RB</w:t>
      </w:r>
      <w:r w:rsidR="00C523F7" w:rsidRPr="00C523F7">
        <w:rPr>
          <w:rFonts w:ascii="Times New Roman"/>
          <w:spacing w:val="-2"/>
          <w:sz w:val="24"/>
          <w:szCs w:val="24"/>
        </w:rPr>
        <w:t>H</w:t>
      </w:r>
      <w:r w:rsidRPr="00C523F7">
        <w:rPr>
          <w:rFonts w:ascii="Times New Roman"/>
          <w:spacing w:val="-2"/>
          <w:sz w:val="24"/>
          <w:szCs w:val="24"/>
        </w:rPr>
        <w:t xml:space="preserve"> (cosmetics manufacturer, ad category is hair oil) were chosen for TV ad support, and five including Korea </w:t>
      </w:r>
      <w:r w:rsidR="00C523F7" w:rsidRPr="00C523F7">
        <w:rPr>
          <w:rFonts w:ascii="Times New Roman"/>
          <w:spacing w:val="-2"/>
          <w:sz w:val="24"/>
          <w:szCs w:val="24"/>
        </w:rPr>
        <w:t>Display and Communication Corp. (TV manufacturer, advertising item is</w:t>
      </w:r>
      <w:r w:rsidRPr="00C523F7">
        <w:rPr>
          <w:rFonts w:ascii="Times New Roman"/>
          <w:spacing w:val="-2"/>
          <w:sz w:val="24"/>
          <w:szCs w:val="24"/>
        </w:rPr>
        <w:t xml:space="preserve"> table order display) were </w:t>
      </w:r>
      <w:r w:rsidR="00C523F7" w:rsidRPr="00C523F7">
        <w:rPr>
          <w:rFonts w:ascii="Times New Roman"/>
          <w:spacing w:val="-2"/>
          <w:sz w:val="24"/>
          <w:szCs w:val="24"/>
        </w:rPr>
        <w:t>chosen</w:t>
      </w:r>
      <w:r w:rsidRPr="00C523F7">
        <w:rPr>
          <w:rFonts w:ascii="Times New Roman"/>
          <w:spacing w:val="-2"/>
          <w:sz w:val="24"/>
          <w:szCs w:val="24"/>
        </w:rPr>
        <w:t xml:space="preserve"> for radio advertising support. The</w:t>
      </w:r>
      <w:r w:rsidR="00C523F7" w:rsidRPr="00C523F7">
        <w:rPr>
          <w:rFonts w:ascii="Times New Roman"/>
          <w:spacing w:val="-2"/>
          <w:sz w:val="24"/>
          <w:szCs w:val="24"/>
        </w:rPr>
        <w:t xml:space="preserve"> chosen firms </w:t>
      </w:r>
      <w:r w:rsidRPr="00C523F7">
        <w:rPr>
          <w:rFonts w:ascii="Times New Roman"/>
          <w:spacing w:val="-2"/>
          <w:sz w:val="24"/>
          <w:szCs w:val="24"/>
        </w:rPr>
        <w:t>will produce and broadcast advertisements for various SME products such as health foods and security services.</w:t>
      </w:r>
    </w:p>
    <w:p w:rsidR="00C523F7" w:rsidRDefault="00C523F7" w:rsidP="00C523F7">
      <w:pPr>
        <w:pStyle w:val="a4"/>
        <w:spacing w:line="360" w:lineRule="auto"/>
        <w:rPr>
          <w:rFonts w:ascii="Times New Roman" w:eastAsia="맑은 고딕"/>
          <w:szCs w:val="24"/>
        </w:rPr>
      </w:pPr>
    </w:p>
    <w:p w:rsidR="00A9196C" w:rsidRPr="00F27074" w:rsidRDefault="00BB4C20" w:rsidP="00C523F7">
      <w:pPr>
        <w:pStyle w:val="a4"/>
        <w:spacing w:line="360" w:lineRule="auto"/>
        <w:rPr>
          <w:rFonts w:ascii="Times New Roman"/>
          <w:szCs w:val="24"/>
        </w:rPr>
      </w:pPr>
      <w:r w:rsidRPr="00C523F7">
        <w:rPr>
          <w:rFonts w:ascii="Times New Roman" w:eastAsia="맑은 고딕"/>
          <w:szCs w:val="24"/>
        </w:rPr>
        <w:t>※</w:t>
      </w:r>
      <w:r w:rsidRPr="00C523F7">
        <w:rPr>
          <w:rFonts w:ascii="Times New Roman" w:eastAsia="한양중고딕"/>
          <w:szCs w:val="24"/>
        </w:rPr>
        <w:t xml:space="preserve"> </w:t>
      </w:r>
      <w:r w:rsidR="00C523F7" w:rsidRPr="00C523F7">
        <w:rPr>
          <w:rFonts w:ascii="Times New Roman" w:eastAsia="한양중고딕"/>
          <w:szCs w:val="24"/>
        </w:rPr>
        <w:t xml:space="preserve">The selected companies can be viewed on the application website </w:t>
      </w:r>
      <w:r w:rsidRPr="00C523F7">
        <w:rPr>
          <w:rFonts w:ascii="Times New Roman" w:eastAsia="한양중고딕"/>
          <w:szCs w:val="24"/>
        </w:rPr>
        <w:t>(http://</w:t>
      </w:r>
      <w:hyperlink r:id="rId8" w:history="1">
        <w:r w:rsidRPr="00C523F7">
          <w:rPr>
            <w:rStyle w:val="a7"/>
            <w:rFonts w:ascii="Times New Roman" w:eastAsia="한양중고딕"/>
            <w:szCs w:val="24"/>
          </w:rPr>
          <w:t>www.kobaco.co.kr/smad</w:t>
        </w:r>
      </w:hyperlink>
      <w:r w:rsidRPr="00C523F7">
        <w:rPr>
          <w:rFonts w:ascii="Times New Roman" w:eastAsia="한양중고딕"/>
          <w:szCs w:val="24"/>
        </w:rPr>
        <w:t>)</w:t>
      </w:r>
      <w:r w:rsidR="00C523F7" w:rsidRPr="00C523F7">
        <w:rPr>
          <w:rFonts w:ascii="Times New Roman" w:eastAsia="한양중고딕"/>
          <w:szCs w:val="24"/>
        </w:rPr>
        <w:t>. In 2022, 47 companies were eligible for support, and the 30 chosen in the first round are currently producing and broadcasting ads.</w:t>
      </w:r>
      <w:r w:rsidRPr="00C523F7">
        <w:rPr>
          <w:rFonts w:ascii="Times New Roman" w:eastAsia="한양중고딕"/>
          <w:szCs w:val="24"/>
        </w:rPr>
        <w:t xml:space="preserve"> 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F2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74" w:rsidRDefault="00443474" w:rsidP="0073552A">
      <w:pPr>
        <w:spacing w:after="0" w:line="240" w:lineRule="auto"/>
      </w:pPr>
      <w:r>
        <w:separator/>
      </w:r>
    </w:p>
  </w:endnote>
  <w:endnote w:type="continuationSeparator" w:id="0">
    <w:p w:rsidR="00443474" w:rsidRDefault="00443474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74" w:rsidRDefault="00443474" w:rsidP="0073552A">
      <w:pPr>
        <w:spacing w:after="0" w:line="240" w:lineRule="auto"/>
      </w:pPr>
      <w:r>
        <w:separator/>
      </w:r>
    </w:p>
  </w:footnote>
  <w:footnote w:type="continuationSeparator" w:id="0">
    <w:p w:rsidR="00443474" w:rsidRDefault="00443474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6704"/>
    <w:multiLevelType w:val="hybridMultilevel"/>
    <w:tmpl w:val="9D7ADC2E"/>
    <w:lvl w:ilvl="0" w:tplc="C1F42D14">
      <w:numFmt w:val="bullet"/>
      <w:lvlText w:val="-"/>
      <w:lvlJc w:val="left"/>
      <w:pPr>
        <w:ind w:left="7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912F7"/>
    <w:rsid w:val="000B2BEB"/>
    <w:rsid w:val="000C0DF9"/>
    <w:rsid w:val="000C70A0"/>
    <w:rsid w:val="001706E9"/>
    <w:rsid w:val="001A0E47"/>
    <w:rsid w:val="001D5977"/>
    <w:rsid w:val="00210263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315792"/>
    <w:rsid w:val="003210C5"/>
    <w:rsid w:val="003540F9"/>
    <w:rsid w:val="003657DD"/>
    <w:rsid w:val="00377835"/>
    <w:rsid w:val="00377FE3"/>
    <w:rsid w:val="003847FE"/>
    <w:rsid w:val="003E5446"/>
    <w:rsid w:val="003F3FB7"/>
    <w:rsid w:val="00413527"/>
    <w:rsid w:val="00443474"/>
    <w:rsid w:val="0045408B"/>
    <w:rsid w:val="004859A3"/>
    <w:rsid w:val="004C1F34"/>
    <w:rsid w:val="004D00EB"/>
    <w:rsid w:val="004F086B"/>
    <w:rsid w:val="00514FB5"/>
    <w:rsid w:val="005D7350"/>
    <w:rsid w:val="00684BD8"/>
    <w:rsid w:val="006C1531"/>
    <w:rsid w:val="006D6E0C"/>
    <w:rsid w:val="0073552A"/>
    <w:rsid w:val="007A59A7"/>
    <w:rsid w:val="007D192E"/>
    <w:rsid w:val="00804DDB"/>
    <w:rsid w:val="0088332A"/>
    <w:rsid w:val="008A1992"/>
    <w:rsid w:val="008B33C0"/>
    <w:rsid w:val="008C15B8"/>
    <w:rsid w:val="00900E07"/>
    <w:rsid w:val="00911173"/>
    <w:rsid w:val="00914739"/>
    <w:rsid w:val="00920521"/>
    <w:rsid w:val="00940453"/>
    <w:rsid w:val="00A46729"/>
    <w:rsid w:val="00A506F5"/>
    <w:rsid w:val="00A776DF"/>
    <w:rsid w:val="00A90C3F"/>
    <w:rsid w:val="00A9196C"/>
    <w:rsid w:val="00AB2AC5"/>
    <w:rsid w:val="00AF701D"/>
    <w:rsid w:val="00B1685A"/>
    <w:rsid w:val="00B530F8"/>
    <w:rsid w:val="00B647FA"/>
    <w:rsid w:val="00BB4C20"/>
    <w:rsid w:val="00C11960"/>
    <w:rsid w:val="00C159CD"/>
    <w:rsid w:val="00C25F98"/>
    <w:rsid w:val="00C50A03"/>
    <w:rsid w:val="00C523F7"/>
    <w:rsid w:val="00D15590"/>
    <w:rsid w:val="00D21382"/>
    <w:rsid w:val="00D5683D"/>
    <w:rsid w:val="00D940A9"/>
    <w:rsid w:val="00DA7705"/>
    <w:rsid w:val="00DC7094"/>
    <w:rsid w:val="00E00330"/>
    <w:rsid w:val="00E23A3A"/>
    <w:rsid w:val="00E35A0D"/>
    <w:rsid w:val="00E9769C"/>
    <w:rsid w:val="00EA21CE"/>
    <w:rsid w:val="00EB36F6"/>
    <w:rsid w:val="00EE6C2D"/>
    <w:rsid w:val="00F2224A"/>
    <w:rsid w:val="00F27074"/>
    <w:rsid w:val="00F371A8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aco.co.kr/sm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2022-08-04T05:47:00Z</dcterms:created>
  <dcterms:modified xsi:type="dcterms:W3CDTF">2022-08-04T05:47:00Z</dcterms:modified>
  <cp:version>1100.0100.01</cp:version>
</cp:coreProperties>
</file>