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F371A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Monday, May 2, 2022</w:t>
      </w:r>
    </w:p>
    <w:p w:rsidR="00914739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Default="00F371A8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Digital Media Communication Team (02-2110-1340, 1335)</w:t>
      </w:r>
    </w:p>
    <w:p w:rsidR="00B1685A" w:rsidRPr="00B1685A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Default="007D192E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</w:t>
      </w:r>
      <w:r w:rsidR="00EE6C2D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LAUNCHES</w:t>
      </w:r>
      <w:r w:rsidR="00DA7705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CAMPAIGN SERIES</w:t>
      </w: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‘THIS IS THE COMMUNICATIONS CONVENIENCE STORE’ TO ALLEVIATE USER INCONVENIENCE</w:t>
      </w:r>
    </w:p>
    <w:p w:rsidR="00914739" w:rsidRPr="00920521" w:rsidRDefault="002B4799" w:rsidP="00920521">
      <w:pPr>
        <w:snapToGrid w:val="0"/>
        <w:spacing w:after="0"/>
        <w:ind w:left="466" w:hanging="466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- </w:t>
      </w:r>
      <w:r w:rsidR="007D192E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The </w:t>
      </w:r>
      <w:r w:rsidR="00EE6C2D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first episode of the series, ‘Understanding compensation programs for used phones’ is released </w:t>
      </w:r>
      <w:r w:rsidR="00D940A9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-</w:t>
      </w:r>
    </w:p>
    <w:p w:rsidR="00920521" w:rsidRDefault="00920521" w:rsidP="00B168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514FB5" w:rsidRDefault="00EE6C2D" w:rsidP="00514FB5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</w:pPr>
      <w:r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 xml:space="preserve">The Korea Communications Commission (KCC, Chairman Han </w:t>
      </w:r>
      <w:proofErr w:type="spellStart"/>
      <w:r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>Sang</w:t>
      </w:r>
      <w:proofErr w:type="spellEnd"/>
      <w:r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>-</w:t>
      </w:r>
      <w:proofErr w:type="spellStart"/>
      <w:r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>hyuk</w:t>
      </w:r>
      <w:proofErr w:type="spellEnd"/>
      <w:r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 xml:space="preserve">) launched a campaign to alleviate inconvenience for </w:t>
      </w:r>
      <w:r w:rsidR="00DA7705"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>the public</w:t>
      </w:r>
      <w:r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 xml:space="preserve"> with a new series</w:t>
      </w:r>
      <w:r w:rsidR="00DA7705"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 xml:space="preserve"> which </w:t>
      </w:r>
      <w:r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>provide</w:t>
      </w:r>
      <w:r w:rsidR="00DA7705"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>s</w:t>
      </w:r>
      <w:r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 xml:space="preserve"> information about </w:t>
      </w:r>
      <w:r w:rsidR="00DA7705"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>c</w:t>
      </w:r>
      <w:r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>ommunications</w:t>
      </w:r>
      <w:r w:rsidR="00DA7705"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 xml:space="preserve"> useful to people’s everyday lives in an easy to understand manner</w:t>
      </w:r>
      <w:r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  <w:t>. The campaign begins on May 2 and is called, “This is the Communications Convenience Store.”</w:t>
      </w:r>
    </w:p>
    <w:p w:rsidR="00514FB5" w:rsidRDefault="00514FB5" w:rsidP="00514FB5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</w:pPr>
    </w:p>
    <w:p w:rsidR="00514FB5" w:rsidRDefault="00DC7094" w:rsidP="00514FB5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The campaign to alleviate public inconvenience began in 2021 in order to provide citizens with useful and easy-to-understand informati</w:t>
      </w:r>
      <w:r w:rsidR="0051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on about communications policy.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Last year, </w:t>
      </w:r>
      <w:r w:rsidR="00DA77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the KCC launched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the series “</w:t>
      </w:r>
      <w:r w:rsidR="0051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Tips for Mobile C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ommunications</w:t>
      </w:r>
      <w:r w:rsidR="00DA77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Just Know This!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”, which was limited to </w:t>
      </w:r>
      <w:r w:rsidR="0051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telecommunications</w:t>
      </w:r>
      <w:r w:rsidR="0051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field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 This year, the campaign expands on th</w:t>
      </w:r>
      <w:r w:rsidR="00514F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series to encompass broadcasting and communications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lastRenderedPageBreak/>
        <w:t>services</w:t>
      </w:r>
      <w:r w:rsidR="00DA77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overall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in</w:t>
      </w:r>
      <w:r w:rsidR="00DA77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luding mobile communications, applications, and cable broadcasting.</w:t>
      </w:r>
    </w:p>
    <w:p w:rsidR="00514FB5" w:rsidRDefault="00514FB5" w:rsidP="00514FB5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</w:pPr>
    </w:p>
    <w:p w:rsidR="00DC7094" w:rsidRPr="00EE6C2D" w:rsidRDefault="00DC7094" w:rsidP="00514FB5">
      <w:pPr>
        <w:spacing w:after="0" w:line="384" w:lineRule="auto"/>
        <w:textAlignment w:val="baseline"/>
        <w:rPr>
          <w:rFonts w:ascii="Times New Roman" w:eastAsia="바탕체" w:hAnsi="Times New Roman" w:cs="Times New Roman"/>
          <w:color w:val="000000"/>
          <w:spacing w:val="-8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Using the familiar concept of a convenience store, the series “This is the Communications Convenience Store” is composed of five comedic skit episodes in which a convenience store employee listens to a customer’s complaints and then suggests the relevant policies </w:t>
      </w:r>
      <w:r w:rsidR="00DA77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as solutions.</w:t>
      </w:r>
    </w:p>
    <w:p w:rsidR="000C70A0" w:rsidRPr="00EE6C2D" w:rsidRDefault="000C70A0" w:rsidP="00920521">
      <w:pPr>
        <w:spacing w:after="0" w:line="360" w:lineRule="auto"/>
        <w:ind w:left="468" w:hanging="468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4859A3" w:rsidRPr="00920521" w:rsidRDefault="004859A3" w:rsidP="00920521">
      <w:pPr>
        <w:spacing w:after="0" w:line="360" w:lineRule="auto"/>
        <w:ind w:left="468" w:hanging="468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4739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920521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92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pitch w:val="default"/>
    <w:sig w:usb0="7FFFFFFF" w:usb1="19D77CFB" w:usb2="00000010" w:usb3="00000001" w:csb0="00080000" w:csb1="000000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912F7"/>
    <w:rsid w:val="000C0DF9"/>
    <w:rsid w:val="000C70A0"/>
    <w:rsid w:val="002170BD"/>
    <w:rsid w:val="00247EDB"/>
    <w:rsid w:val="002B4799"/>
    <w:rsid w:val="003657DD"/>
    <w:rsid w:val="00377835"/>
    <w:rsid w:val="003847FE"/>
    <w:rsid w:val="003A2AA4"/>
    <w:rsid w:val="004859A3"/>
    <w:rsid w:val="00514FB5"/>
    <w:rsid w:val="006C1531"/>
    <w:rsid w:val="006D6E0C"/>
    <w:rsid w:val="007D192E"/>
    <w:rsid w:val="00914739"/>
    <w:rsid w:val="00920521"/>
    <w:rsid w:val="00A506F5"/>
    <w:rsid w:val="00A776DF"/>
    <w:rsid w:val="00AB2AC5"/>
    <w:rsid w:val="00B1685A"/>
    <w:rsid w:val="00B530F8"/>
    <w:rsid w:val="00C25F98"/>
    <w:rsid w:val="00D15590"/>
    <w:rsid w:val="00D940A9"/>
    <w:rsid w:val="00DA7705"/>
    <w:rsid w:val="00DC7094"/>
    <w:rsid w:val="00E35A0D"/>
    <w:rsid w:val="00E9769C"/>
    <w:rsid w:val="00EE6C2D"/>
    <w:rsid w:val="00F371A8"/>
    <w:rsid w:val="00F945A0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2022-05-11T01:59:00Z</dcterms:created>
  <dcterms:modified xsi:type="dcterms:W3CDTF">2022-05-11T01:59:00Z</dcterms:modified>
  <cp:version>1100.0100.01</cp:version>
</cp:coreProperties>
</file>